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Arial" w:hAnsi="Arial" w:cs="Arial" w:eastAsia="Arial"/>
          <w:b/>
          <w:i w:val="0"/>
          <w:sz w:val="28"/>
        </w:rPr>
        <w:t>INSTRUMENTO PARTICULAR DE PROMESSA DE COMPRA E VENDA DE IMÓVEL</w:t>
      </w:r>
    </w:p>
    <w:p>
      <w:pPr>
        <w:spacing w:after="240"/>
        <w:jc w:val="center"/>
      </w:pPr>
      <w:r>
        <w:rPr>
          <w:rFonts w:ascii="Arial" w:hAnsi="Arial" w:cs="Arial" w:eastAsia="Arial"/>
          <w:b w:val="0"/>
          <w:i/>
          <w:color w:val="555555"/>
          <w:sz w:val="22"/>
        </w:rPr>
        <w:t>Regido pelo Código Civil (arts. 481 e seguintes, 417 a 420 e 1.417 a 1.418)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COMO USAR ESTE MODELO: este é o contrato que as partes assinam ANTES da escritura pública. Ele obriga as partes, mas a propriedade só se transfere com o REGISTRO da escritura no Cartório de Registro de Imóveis (art. 1.245 do Código Civil) — "quem não registra não é dono". Para imóveis de valor superior a 30 salários mínimos, a escritura pública é obrigatória (art. 108 do CC), salvo em financiamento pelo SFH. Preencha os campos destacados, escolha uma alternativa nos blocos marcados como OPÇÃO e apague as caixas de instrução.</w:t>
      </w:r>
    </w:p>
    <w:p>
      <w:pPr>
        <w:spacing w:before="240" w:after="120"/>
        <w:jc w:val="center"/>
        <w:pBdr>
          <w:bottom w:val="single" w:sz="6" w:space="1" w:color="000000"/>
        </w:pBdr>
      </w:pPr>
      <w:r>
        <w:rPr>
          <w:rFonts w:ascii="Arial" w:hAnsi="Arial" w:cs="Arial" w:eastAsia="Arial"/>
          <w:b/>
          <w:i w:val="0"/>
          <w:sz w:val="22"/>
        </w:rPr>
        <w:t>DAS PARTES CONTRATANTES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PROMITENTE VENDEDOR(A)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  <w:highlight w:val="yellow"/>
        </w:rPr>
        <w:t>[NOME COMPLETO DO VENDEDOR]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[nacionalidade]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[estado civil e regime de bens]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[profissão]</w:t>
      </w:r>
      <w:r>
        <w:rPr>
          <w:rFonts w:ascii="Arial" w:hAnsi="Arial" w:cs="Arial" w:eastAsia="Arial"/>
          <w:b w:val="0"/>
          <w:i w:val="0"/>
          <w:sz w:val="21"/>
        </w:rPr>
        <w:t xml:space="preserve">, portador(a) da Cédula de Identidade RG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[00.000.000-0]</w:t>
      </w:r>
      <w:r>
        <w:rPr>
          <w:rFonts w:ascii="Arial" w:hAnsi="Arial" w:cs="Arial" w:eastAsia="Arial"/>
          <w:b w:val="0"/>
          <w:i w:val="0"/>
          <w:sz w:val="21"/>
        </w:rPr>
        <w:t xml:space="preserve"> </w:t>
      </w:r>
      <w:r>
        <w:rPr>
          <w:rFonts w:ascii="Arial" w:hAnsi="Arial" w:cs="Arial" w:eastAsia="Arial"/>
          <w:b/>
          <w:i w:val="0"/>
          <w:sz w:val="21"/>
          <w:highlight w:val="yellow"/>
        </w:rPr>
        <w:t>[ÓRGÃO/UF]</w:t>
      </w:r>
      <w:r>
        <w:rPr>
          <w:rFonts w:ascii="Arial" w:hAnsi="Arial" w:cs="Arial" w:eastAsia="Arial"/>
          <w:b w:val="0"/>
          <w:i w:val="0"/>
          <w:sz w:val="21"/>
        </w:rPr>
        <w:t xml:space="preserve">, inscrito(a) no CPF/MF sob o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 xml:space="preserve">, residente e domiciliado(a) na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[ENDEREÇO COMPLETO]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>/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CEP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[00000-000]</w:t>
      </w:r>
      <w:r>
        <w:rPr>
          <w:rFonts w:ascii="Arial" w:hAnsi="Arial" w:cs="Arial" w:eastAsia="Arial"/>
          <w:b w:val="0"/>
          <w:i w:val="0"/>
          <w:sz w:val="21"/>
        </w:rPr>
        <w:t xml:space="preserve">, telefone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[(00) 00000-0000]</w:t>
      </w:r>
      <w:r>
        <w:rPr>
          <w:rFonts w:ascii="Arial" w:hAnsi="Arial" w:cs="Arial" w:eastAsia="Arial"/>
          <w:b w:val="0"/>
          <w:i w:val="0"/>
          <w:sz w:val="21"/>
        </w:rPr>
        <w:t xml:space="preserve">, e-mail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[email@dominio.com.br]</w:t>
      </w:r>
      <w:r>
        <w:rPr>
          <w:rFonts w:ascii="Arial" w:hAnsi="Arial" w:cs="Arial" w:eastAsia="Arial"/>
          <w:b w:val="0"/>
          <w:i w:val="0"/>
          <w:sz w:val="21"/>
        </w:rPr>
        <w:t xml:space="preserve">; e seu(sua) cônjuge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[NOME COMPLETO DO CÔNJUGE]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[nacionalidade]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[profissão]</w:t>
      </w:r>
      <w:r>
        <w:rPr>
          <w:rFonts w:ascii="Arial" w:hAnsi="Arial" w:cs="Arial" w:eastAsia="Arial"/>
          <w:b w:val="0"/>
          <w:i w:val="0"/>
          <w:sz w:val="21"/>
        </w:rPr>
        <w:t xml:space="preserve">, RG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[00.000.000-0]</w:t>
      </w:r>
      <w:r>
        <w:rPr>
          <w:rFonts w:ascii="Arial" w:hAnsi="Arial" w:cs="Arial" w:eastAsia="Arial"/>
          <w:b w:val="0"/>
          <w:i w:val="0"/>
          <w:sz w:val="21"/>
        </w:rPr>
        <w:t xml:space="preserve">, CPF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 xml:space="preserve">, que comparece para dar a devida </w:t>
      </w:r>
      <w:r>
        <w:rPr>
          <w:rFonts w:ascii="Arial" w:hAnsi="Arial" w:cs="Arial" w:eastAsia="Arial"/>
          <w:b/>
          <w:i w:val="0"/>
          <w:sz w:val="21"/>
        </w:rPr>
        <w:t>outorga conjugal</w:t>
      </w:r>
      <w:r>
        <w:rPr>
          <w:rFonts w:ascii="Arial" w:hAnsi="Arial" w:cs="Arial" w:eastAsia="Arial"/>
          <w:b w:val="0"/>
          <w:i w:val="0"/>
          <w:sz w:val="21"/>
        </w:rPr>
        <w:t xml:space="preserve"> (art. 1.647, I, do Código Civil).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A outorga do cônjuge é obrigatória para alienar imóvel, salvo no regime de separação absoluta de bens. Se o vendedor for solteiro, viúvo ou casado em separação absoluta, apague a parte do cônjuge e faça constar o estado civil com a respectiva prova. Se houver mais de um proprietário (herdeiros, condôminos), todos devem ser qualificados e assinar. Se for pessoa jurídica, qualifique razão social, CNPJ, sede e representante legal.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PROMISSÁRIO(A) COMPRADOR(A)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  <w:highlight w:val="yellow"/>
        </w:rPr>
        <w:t>[NOME COMPLETO DO COMPRADOR]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[nacionalidade]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[estado civil e regime de bens]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[profissão]</w:t>
      </w:r>
      <w:r>
        <w:rPr>
          <w:rFonts w:ascii="Arial" w:hAnsi="Arial" w:cs="Arial" w:eastAsia="Arial"/>
          <w:b w:val="0"/>
          <w:i w:val="0"/>
          <w:sz w:val="21"/>
        </w:rPr>
        <w:t xml:space="preserve">, portador(a) da Cédula de Identidade RG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[00.000.000-0]</w:t>
      </w:r>
      <w:r>
        <w:rPr>
          <w:rFonts w:ascii="Arial" w:hAnsi="Arial" w:cs="Arial" w:eastAsia="Arial"/>
          <w:b w:val="0"/>
          <w:i w:val="0"/>
          <w:sz w:val="21"/>
        </w:rPr>
        <w:t xml:space="preserve"> </w:t>
      </w:r>
      <w:r>
        <w:rPr>
          <w:rFonts w:ascii="Arial" w:hAnsi="Arial" w:cs="Arial" w:eastAsia="Arial"/>
          <w:b/>
          <w:i w:val="0"/>
          <w:sz w:val="21"/>
          <w:highlight w:val="yellow"/>
        </w:rPr>
        <w:t>[ÓRGÃO/UF]</w:t>
      </w:r>
      <w:r>
        <w:rPr>
          <w:rFonts w:ascii="Arial" w:hAnsi="Arial" w:cs="Arial" w:eastAsia="Arial"/>
          <w:b w:val="0"/>
          <w:i w:val="0"/>
          <w:sz w:val="21"/>
        </w:rPr>
        <w:t xml:space="preserve">, inscrito(a) no CPF/MF sob o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 xml:space="preserve">, residente e domiciliado(a) na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[ENDEREÇO COMPLETO]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>/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CEP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[00000-000]</w:t>
      </w:r>
      <w:r>
        <w:rPr>
          <w:rFonts w:ascii="Arial" w:hAnsi="Arial" w:cs="Arial" w:eastAsia="Arial"/>
          <w:b w:val="0"/>
          <w:i w:val="0"/>
          <w:sz w:val="21"/>
        </w:rPr>
        <w:t xml:space="preserve">, telefone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[(00) 00000-0000]</w:t>
      </w:r>
      <w:r>
        <w:rPr>
          <w:rFonts w:ascii="Arial" w:hAnsi="Arial" w:cs="Arial" w:eastAsia="Arial"/>
          <w:b w:val="0"/>
          <w:i w:val="0"/>
          <w:sz w:val="21"/>
        </w:rPr>
        <w:t xml:space="preserve">, e-mail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[email@dominio.com.br]</w:t>
      </w:r>
      <w:r>
        <w:rPr>
          <w:rFonts w:ascii="Arial" w:hAnsi="Arial" w:cs="Arial" w:eastAsia="Arial"/>
          <w:b w:val="0"/>
          <w:i w:val="0"/>
          <w:sz w:val="21"/>
        </w:rPr>
        <w:t xml:space="preserve">; e seu(sua) cônjuge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[NOME COMPLETO DO CÔNJUGE]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[nacionalidade]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[profissão]</w:t>
      </w:r>
      <w:r>
        <w:rPr>
          <w:rFonts w:ascii="Arial" w:hAnsi="Arial" w:cs="Arial" w:eastAsia="Arial"/>
          <w:b w:val="0"/>
          <w:i w:val="0"/>
          <w:sz w:val="21"/>
        </w:rPr>
        <w:t xml:space="preserve">, RG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[00.000.000-0]</w:t>
      </w:r>
      <w:r>
        <w:rPr>
          <w:rFonts w:ascii="Arial" w:hAnsi="Arial" w:cs="Arial" w:eastAsia="Arial"/>
          <w:b w:val="0"/>
          <w:i w:val="0"/>
          <w:sz w:val="21"/>
        </w:rPr>
        <w:t xml:space="preserve">, CPF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As partes acima qualificadas, doravante denominadas simplesmente </w:t>
      </w:r>
      <w:r>
        <w:rPr>
          <w:rFonts w:ascii="Arial" w:hAnsi="Arial" w:cs="Arial" w:eastAsia="Arial"/>
          <w:b/>
          <w:i w:val="0"/>
          <w:sz w:val="21"/>
        </w:rPr>
        <w:t>VENDEDOR</w:t>
      </w:r>
      <w:r>
        <w:rPr>
          <w:rFonts w:ascii="Arial" w:hAnsi="Arial" w:cs="Arial" w:eastAsia="Arial"/>
          <w:b w:val="0"/>
          <w:i w:val="0"/>
          <w:sz w:val="21"/>
        </w:rPr>
        <w:t xml:space="preserve"> e </w:t>
      </w:r>
      <w:r>
        <w:rPr>
          <w:rFonts w:ascii="Arial" w:hAnsi="Arial" w:cs="Arial" w:eastAsia="Arial"/>
          <w:b/>
          <w:i w:val="0"/>
          <w:sz w:val="21"/>
        </w:rPr>
        <w:t>COMPRADOR</w:t>
      </w:r>
      <w:r>
        <w:rPr>
          <w:rFonts w:ascii="Arial" w:hAnsi="Arial" w:cs="Arial" w:eastAsia="Arial"/>
          <w:b w:val="0"/>
          <w:i w:val="0"/>
          <w:sz w:val="21"/>
        </w:rPr>
        <w:t xml:space="preserve">, têm entre si justo e contratado o presente </w:t>
      </w:r>
      <w:r>
        <w:rPr>
          <w:rFonts w:ascii="Arial" w:hAnsi="Arial" w:cs="Arial" w:eastAsia="Arial"/>
          <w:b/>
          <w:i w:val="0"/>
          <w:sz w:val="21"/>
        </w:rPr>
        <w:t>Instrumento Particular de Promessa de Compra e Venda de Imóvel</w:t>
      </w:r>
      <w:r>
        <w:rPr>
          <w:rFonts w:ascii="Arial" w:hAnsi="Arial" w:cs="Arial" w:eastAsia="Arial"/>
          <w:b w:val="0"/>
          <w:i w:val="0"/>
          <w:sz w:val="21"/>
        </w:rPr>
        <w:t xml:space="preserve">, em caráter </w:t>
      </w:r>
      <w:r>
        <w:rPr>
          <w:rFonts w:ascii="Arial" w:hAnsi="Arial" w:cs="Arial" w:eastAsia="Arial"/>
          <w:b/>
          <w:i w:val="0"/>
          <w:sz w:val="21"/>
        </w:rPr>
        <w:t>irrevogável e irretratável</w:t>
      </w:r>
      <w:r>
        <w:rPr>
          <w:rFonts w:ascii="Arial" w:hAnsi="Arial" w:cs="Arial" w:eastAsia="Arial"/>
          <w:b w:val="0"/>
          <w:i w:val="0"/>
          <w:sz w:val="21"/>
        </w:rPr>
        <w:t>, que se regerá pelas cláusulas e condições seguintes.</w:t>
      </w:r>
    </w:p>
    <w:p>
      <w:pPr>
        <w:spacing w:before="240" w:after="120"/>
        <w:jc w:val="center"/>
        <w:pBdr>
          <w:bottom w:val="single" w:sz="6" w:space="1" w:color="000000"/>
        </w:pBdr>
      </w:pPr>
      <w:r>
        <w:rPr>
          <w:rFonts w:ascii="Arial" w:hAnsi="Arial" w:cs="Arial" w:eastAsia="Arial"/>
          <w:b/>
          <w:i w:val="0"/>
          <w:sz w:val="22"/>
        </w:rPr>
        <w:t>DAS CLÁUSULAS E CONDIÇÕES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PRIMEIRA — DO OBJETO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O VENDEDOR é legítimo proprietário e possuidor do imóvel situado na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[RUA, NÚMERO, COMPLEMENTO, BAIRRO]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>/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CEP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[00000-000]</w:t>
      </w:r>
      <w:r>
        <w:rPr>
          <w:rFonts w:ascii="Arial" w:hAnsi="Arial" w:cs="Arial" w:eastAsia="Arial"/>
          <w:b w:val="0"/>
          <w:i w:val="0"/>
          <w:sz w:val="21"/>
        </w:rPr>
        <w:t xml:space="preserve">, registrado sob a </w:t>
      </w:r>
      <w:r>
        <w:rPr>
          <w:rFonts w:ascii="Arial" w:hAnsi="Arial" w:cs="Arial" w:eastAsia="Arial"/>
          <w:b/>
          <w:i w:val="0"/>
          <w:sz w:val="21"/>
        </w:rPr>
        <w:t>matrícula nº [NÚMERO DA MATRÍCULA]</w:t>
      </w:r>
      <w:r>
        <w:rPr>
          <w:rFonts w:ascii="Arial" w:hAnsi="Arial" w:cs="Arial" w:eastAsia="Arial"/>
          <w:b w:val="0"/>
          <w:i w:val="0"/>
          <w:sz w:val="21"/>
        </w:rPr>
        <w:t xml:space="preserve"> do </w:t>
      </w:r>
      <w:r>
        <w:rPr>
          <w:rFonts w:ascii="Arial" w:hAnsi="Arial" w:cs="Arial" w:eastAsia="Arial"/>
          <w:b/>
          <w:i w:val="0"/>
          <w:sz w:val="21"/>
        </w:rPr>
        <w:t>[Nº] Cartório de Registro de Imóveis da Comarca de [COMARCA]/[UF]</w:t>
      </w:r>
      <w:r>
        <w:rPr>
          <w:rFonts w:ascii="Arial" w:hAnsi="Arial" w:cs="Arial" w:eastAsia="Arial"/>
          <w:b w:val="0"/>
          <w:i w:val="0"/>
          <w:sz w:val="21"/>
        </w:rPr>
        <w:t xml:space="preserve">, com inscrição municipal (IPTU)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[NÚMERO DO CADASTRO]</w:t>
      </w:r>
      <w:r>
        <w:rPr>
          <w:rFonts w:ascii="Arial" w:hAnsi="Arial" w:cs="Arial" w:eastAsia="Arial"/>
          <w:b w:val="0"/>
          <w:i w:val="0"/>
          <w:sz w:val="21"/>
        </w:rPr>
        <w:t xml:space="preserve">, doravante denominado simplesmente </w:t>
      </w:r>
      <w:r>
        <w:rPr>
          <w:rFonts w:ascii="Arial" w:hAnsi="Arial" w:cs="Arial" w:eastAsia="Arial"/>
          <w:b/>
          <w:i w:val="0"/>
          <w:sz w:val="21"/>
        </w:rPr>
        <w:t>IMÓVEL</w:t>
      </w:r>
      <w:r>
        <w:rPr>
          <w:rFonts w:ascii="Arial" w:hAnsi="Arial" w:cs="Arial" w:eastAsia="Arial"/>
          <w:b w:val="0"/>
          <w:i w:val="0"/>
          <w:sz w:val="21"/>
        </w:rPr>
        <w:t>, assim descrito e caracterizado: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2903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Característica</w:t>
            </w:r>
          </w:p>
        </w:tc>
        <w:tc>
          <w:tcPr>
            <w:tcW w:type="dxa" w:w="6168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Descrição</w:t>
            </w:r>
          </w:p>
        </w:tc>
      </w:tr>
      <w:tr>
        <w:tc>
          <w:tcPr>
            <w:tcW w:type="dxa" w:w="290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Tipo do imóvel</w:t>
            </w:r>
          </w:p>
        </w:tc>
        <w:tc>
          <w:tcPr>
            <w:tcW w:type="dxa" w:w="61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[casa / apartamento / terreno / sobrado / chácara]</w:t>
            </w:r>
          </w:p>
        </w:tc>
      </w:tr>
      <w:tr>
        <w:tc>
          <w:tcPr>
            <w:tcW w:type="dxa" w:w="290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Área do terreno</w:t>
            </w:r>
          </w:p>
        </w:tc>
        <w:tc>
          <w:tcPr>
            <w:tcW w:type="dxa" w:w="61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[000,00]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m²</w:t>
            </w:r>
          </w:p>
        </w:tc>
      </w:tr>
      <w:tr>
        <w:tc>
          <w:tcPr>
            <w:tcW w:type="dxa" w:w="290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Área construída / privativa</w:t>
            </w:r>
          </w:p>
        </w:tc>
        <w:tc>
          <w:tcPr>
            <w:tcW w:type="dxa" w:w="61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[000,00]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m²</w:t>
            </w:r>
          </w:p>
        </w:tc>
      </w:tr>
      <w:tr>
        <w:tc>
          <w:tcPr>
            <w:tcW w:type="dxa" w:w="290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Área comum / total (se condomínio)</w:t>
            </w:r>
          </w:p>
        </w:tc>
        <w:tc>
          <w:tcPr>
            <w:tcW w:type="dxa" w:w="61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[000,00]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m²</w:t>
            </w:r>
          </w:p>
        </w:tc>
      </w:tr>
      <w:tr>
        <w:tc>
          <w:tcPr>
            <w:tcW w:type="dxa" w:w="290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Fração ideal</w:t>
            </w:r>
          </w:p>
        </w:tc>
        <w:tc>
          <w:tcPr>
            <w:tcW w:type="dxa" w:w="61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[0,00000]</w:t>
            </w:r>
          </w:p>
        </w:tc>
      </w:tr>
      <w:tr>
        <w:tc>
          <w:tcPr>
            <w:tcW w:type="dxa" w:w="290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Confrontações</w:t>
            </w:r>
          </w:p>
        </w:tc>
        <w:tc>
          <w:tcPr>
            <w:tcW w:type="dxa" w:w="61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Frente: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· Fundos: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· Lado direito: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· Lado esquerdo: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90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Cômodos e benfeitorias</w:t>
            </w:r>
          </w:p>
        </w:tc>
        <w:tc>
          <w:tcPr>
            <w:tcW w:type="dxa" w:w="61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 quartos, sendo 00 suítes, sala, cozinha, 00 banheiros, área de serviço, garagem para 00 veículos, quintal, piscina etc.]</w:t>
            </w:r>
          </w:p>
        </w:tc>
      </w:tr>
      <w:tr>
        <w:tc>
          <w:tcPr>
            <w:tcW w:type="dxa" w:w="290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Vaga(s) de garagem</w:t>
            </w:r>
          </w:p>
        </w:tc>
        <w:tc>
          <w:tcPr>
            <w:tcW w:type="dxa" w:w="61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[nº 00, 00 — vinculada(s) à matrícula / autônoma(s)]</w:t>
            </w:r>
          </w:p>
        </w:tc>
      </w:tr>
      <w:tr>
        <w:tc>
          <w:tcPr>
            <w:tcW w:type="dxa" w:w="290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Condomínio</w:t>
            </w:r>
          </w:p>
        </w:tc>
        <w:tc>
          <w:tcPr>
            <w:tcW w:type="dxa" w:w="61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[nome do condomínio — valor atual R$ 000,00 / não se aplica]</w:t>
            </w:r>
          </w:p>
        </w:tc>
      </w:tr>
    </w:tbl>
    <w:p>
      <w:pPr>
        <w:spacing w:after="80"/>
      </w:pP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O VENDEDOR declara que o IMÓVEL se encontra </w:t>
      </w:r>
      <w:r>
        <w:rPr>
          <w:rFonts w:ascii="Arial" w:hAnsi="Arial" w:cs="Arial" w:eastAsia="Arial"/>
          <w:b/>
          <w:i w:val="0"/>
          <w:sz w:val="21"/>
        </w:rPr>
        <w:t>livre e desembaraçado</w:t>
      </w:r>
      <w:r>
        <w:rPr>
          <w:rFonts w:ascii="Arial" w:hAnsi="Arial" w:cs="Arial" w:eastAsia="Arial"/>
          <w:b w:val="0"/>
          <w:i w:val="0"/>
          <w:sz w:val="21"/>
        </w:rPr>
        <w:t xml:space="preserve"> de quaisquer ônus reais, dívidas, hipotecas, penhoras, arrestos, alienação fiduciária, usufruto, servidões, locação, comodato, ações reais ou pessoais reipersecutórias, tributos e taxas em atraso, salvo o expressamente ressalvado na Cláusula Sexta.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Acompanham o IMÓVEL, integrando a venda, os seguintes bens e benfeitorias: </w:t>
      </w:r>
      <w:r>
        <w:rPr>
          <w:rFonts w:ascii="Arial" w:hAnsi="Arial" w:cs="Arial" w:eastAsia="Arial"/>
          <w:b/>
          <w:i w:val="0"/>
          <w:sz w:val="21"/>
          <w:highlight w:val="yellow"/>
        </w:rPr>
        <w:t>[RELACIONAR: armários planejados, ar-condicionado, luminárias, portões automáticos, sistema de aquecimento, móveis fixos etc. — ou escrever "nenhum"]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O COMPRADOR declara ter </w:t>
      </w:r>
      <w:r>
        <w:rPr>
          <w:rFonts w:ascii="Arial" w:hAnsi="Arial" w:cs="Arial" w:eastAsia="Arial"/>
          <w:b/>
          <w:i w:val="0"/>
          <w:sz w:val="21"/>
        </w:rPr>
        <w:t>vistoriado pessoalmente</w:t>
      </w:r>
      <w:r>
        <w:rPr>
          <w:rFonts w:ascii="Arial" w:hAnsi="Arial" w:cs="Arial" w:eastAsia="Arial"/>
          <w:b w:val="0"/>
          <w:i w:val="0"/>
          <w:sz w:val="21"/>
        </w:rPr>
        <w:t xml:space="preserve"> o IMÓVEL, conhecendo seu estado de conservação, sua metragem, suas divisas e suas condições de uso, aceitando-o no estado em que se encontra, ressalvados os vícios ocultos e as declarações do VENDEDOR neste contrato.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SEGUNDA — DO PREÇO E DA FORMA DE PAGAMENTO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O preço certo e ajustado da presente venda é de </w:t>
      </w:r>
      <w:r>
        <w:rPr>
          <w:rFonts w:ascii="Arial" w:hAnsi="Arial" w:cs="Arial" w:eastAsia="Arial"/>
          <w:b/>
          <w:i w:val="0"/>
          <w:sz w:val="21"/>
        </w:rPr>
        <w:t>R$ [000.000,00] ([VALOR POR EXTENSO])</w:t>
      </w:r>
      <w:r>
        <w:rPr>
          <w:rFonts w:ascii="Arial" w:hAnsi="Arial" w:cs="Arial" w:eastAsia="Arial"/>
          <w:b w:val="0"/>
          <w:i w:val="0"/>
          <w:sz w:val="21"/>
        </w:rPr>
        <w:t>, que o COMPRADOR pagará ao VENDEDOR da seguinte forma: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2721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Parcela</w:t>
            </w:r>
          </w:p>
        </w:tc>
        <w:tc>
          <w:tcPr>
            <w:tcW w:type="dxa" w:w="1361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Valor (R$)</w:t>
            </w:r>
          </w:p>
        </w:tc>
        <w:tc>
          <w:tcPr>
            <w:tcW w:type="dxa" w:w="2721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Vencimento / condição</w:t>
            </w:r>
          </w:p>
        </w:tc>
        <w:tc>
          <w:tcPr>
            <w:tcW w:type="dxa" w:w="2268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Forma de pagamento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Sinal e princípio de pagamento (arras)</w:t>
            </w:r>
          </w:p>
        </w:tc>
        <w:tc>
          <w:tcPr>
            <w:tcW w:type="dxa" w:w="136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[00.000,00]</w:t>
            </w:r>
          </w:p>
        </w:tc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Neste ato —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[DD/MM/AAAA]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[PIX / TED / cheque nº 000000]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Parcela intermediária</w:t>
            </w:r>
          </w:p>
        </w:tc>
        <w:tc>
          <w:tcPr>
            <w:tcW w:type="dxa" w:w="136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[00.000,00]</w:t>
            </w:r>
          </w:p>
        </w:tc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[DD/MM/AAAA]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[PIX / TED]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Recursos próprios na escritura</w:t>
            </w:r>
          </w:p>
        </w:tc>
        <w:tc>
          <w:tcPr>
            <w:tcW w:type="dxa" w:w="136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[00.000,00]</w:t>
            </w:r>
          </w:p>
        </w:tc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Na assinatura da escritura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[PIX / TED]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Financiamento bancário</w:t>
            </w:r>
          </w:p>
        </w:tc>
        <w:tc>
          <w:tcPr>
            <w:tcW w:type="dxa" w:w="136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[000.000,00]</w:t>
            </w:r>
          </w:p>
        </w:tc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Na liberação pelo agente financeiro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[Crédito do banco]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FGTS</w:t>
            </w:r>
          </w:p>
        </w:tc>
        <w:tc>
          <w:tcPr>
            <w:tcW w:type="dxa" w:w="136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[00.000,00]</w:t>
            </w:r>
          </w:p>
        </w:tc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Na liberação pela CEF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[Crédito CEF]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Saldo parcelado</w:t>
            </w:r>
          </w:p>
        </w:tc>
        <w:tc>
          <w:tcPr>
            <w:tcW w:type="dxa" w:w="136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[00.000,00]</w:t>
            </w:r>
          </w:p>
        </w:tc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parcelas de R$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[0.000,00]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, a 1ª em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[DD/MM/AAAA]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[PIX / boleto]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TOTAL</w:t>
            </w:r>
          </w:p>
        </w:tc>
        <w:tc>
          <w:tcPr>
            <w:tcW w:type="dxa" w:w="136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[000.000,00]</w:t>
            </w:r>
          </w:p>
        </w:tc>
        <w:tc>
          <w:tcPr>
            <w:tcW w:type="dxa" w:w="2721"/>
          </w:tcPr>
          <w:p>
            <w:pPr>
              <w:spacing w:before="40" w:after="40"/>
            </w:pPr>
            <w:r/>
          </w:p>
        </w:tc>
        <w:tc>
          <w:tcPr>
            <w:tcW w:type="dxa" w:w="2268"/>
          </w:tcPr>
          <w:p>
            <w:pPr>
              <w:spacing w:before="40" w:after="40"/>
            </w:pPr>
            <w:r/>
          </w:p>
        </w:tc>
      </w:tr>
    </w:tbl>
    <w:p>
      <w:pPr>
        <w:spacing w:after="80"/>
      </w:pP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Apague as linhas da tabela que não se aplicam ao seu negócio. Se o pagamento for integralmente à vista, mantenha apenas o sinal e a parcela da escritura.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Todos os pagamentos serão feitos por transferência bancária ou PIX para a conta de titularidade de </w:t>
      </w:r>
      <w:r>
        <w:rPr>
          <w:rFonts w:ascii="Arial" w:hAnsi="Arial" w:cs="Arial" w:eastAsia="Arial"/>
          <w:b/>
          <w:i w:val="0"/>
          <w:sz w:val="21"/>
        </w:rPr>
        <w:t>[NOME DO TITULAR]</w:t>
      </w:r>
      <w:r>
        <w:rPr>
          <w:rFonts w:ascii="Arial" w:hAnsi="Arial" w:cs="Arial" w:eastAsia="Arial"/>
          <w:b w:val="0"/>
          <w:i w:val="0"/>
          <w:sz w:val="21"/>
        </w:rPr>
        <w:t xml:space="preserve">, CPF/CNPJ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 xml:space="preserve">, Banco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[NOME/NÚMERO]</w:t>
      </w:r>
      <w:r>
        <w:rPr>
          <w:rFonts w:ascii="Arial" w:hAnsi="Arial" w:cs="Arial" w:eastAsia="Arial"/>
          <w:b w:val="0"/>
          <w:i w:val="0"/>
          <w:sz w:val="21"/>
        </w:rPr>
        <w:t xml:space="preserve">, Agência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[0000]</w:t>
      </w:r>
      <w:r>
        <w:rPr>
          <w:rFonts w:ascii="Arial" w:hAnsi="Arial" w:cs="Arial" w:eastAsia="Arial"/>
          <w:b w:val="0"/>
          <w:i w:val="0"/>
          <w:sz w:val="21"/>
        </w:rPr>
        <w:t xml:space="preserve">, Conta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[00000-0]</w:t>
      </w:r>
      <w:r>
        <w:rPr>
          <w:rFonts w:ascii="Arial" w:hAnsi="Arial" w:cs="Arial" w:eastAsia="Arial"/>
          <w:b w:val="0"/>
          <w:i w:val="0"/>
          <w:sz w:val="21"/>
        </w:rPr>
        <w:t xml:space="preserve">, Chave PIX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[CHAVE PIX]</w:t>
      </w:r>
      <w:r>
        <w:rPr>
          <w:rFonts w:ascii="Arial" w:hAnsi="Arial" w:cs="Arial" w:eastAsia="Arial"/>
          <w:b w:val="0"/>
          <w:i w:val="0"/>
          <w:sz w:val="21"/>
        </w:rPr>
        <w:t>, servindo o comprovante bancário como recibo de quitação da respectiva parcela.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As parcelas do saldo parcelado serão corrigidas monetariamente pelo </w:t>
      </w:r>
      <w:r>
        <w:rPr>
          <w:rFonts w:ascii="Arial" w:hAnsi="Arial" w:cs="Arial" w:eastAsia="Arial"/>
          <w:b/>
          <w:i w:val="0"/>
          <w:sz w:val="21"/>
        </w:rPr>
        <w:t>[IPCA/IBGE — ou INCC, IGP-M]</w:t>
      </w:r>
      <w:r>
        <w:rPr>
          <w:rFonts w:ascii="Arial" w:hAnsi="Arial" w:cs="Arial" w:eastAsia="Arial"/>
          <w:b w:val="0"/>
          <w:i w:val="0"/>
          <w:sz w:val="21"/>
        </w:rPr>
        <w:t xml:space="preserve">, com periodicidade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[anual / mensal]</w:t>
      </w:r>
      <w:r>
        <w:rPr>
          <w:rFonts w:ascii="Arial" w:hAnsi="Arial" w:cs="Arial" w:eastAsia="Arial"/>
          <w:b w:val="0"/>
          <w:i w:val="0"/>
          <w:sz w:val="21"/>
        </w:rPr>
        <w:t xml:space="preserve">, [acrescidas de juros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[0,00]</w:t>
      </w:r>
      <w:r>
        <w:rPr>
          <w:rFonts w:ascii="Arial" w:hAnsi="Arial" w:cs="Arial" w:eastAsia="Arial"/>
          <w:b w:val="0"/>
          <w:i w:val="0"/>
          <w:sz w:val="21"/>
        </w:rPr>
        <w:t>% ao mês, pela Tabela Price / sem incidência de juros].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O atraso no pagamento de qualquer parcela sujeitará o COMPRADOR a </w:t>
      </w:r>
      <w:r>
        <w:rPr>
          <w:rFonts w:ascii="Arial" w:hAnsi="Arial" w:cs="Arial" w:eastAsia="Arial"/>
          <w:b/>
          <w:i w:val="0"/>
          <w:sz w:val="21"/>
        </w:rPr>
        <w:t>multa moratória de [2]% (dois por cento)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</w:rPr>
        <w:t>juros de mora de 1% (um por cento) ao mês</w:t>
      </w:r>
      <w:r>
        <w:rPr>
          <w:rFonts w:ascii="Arial" w:hAnsi="Arial" w:cs="Arial" w:eastAsia="Arial"/>
          <w:b w:val="0"/>
          <w:i w:val="0"/>
          <w:sz w:val="21"/>
        </w:rPr>
        <w:t xml:space="preserve"> e </w:t>
      </w:r>
      <w:r>
        <w:rPr>
          <w:rFonts w:ascii="Arial" w:hAnsi="Arial" w:cs="Arial" w:eastAsia="Arial"/>
          <w:b/>
          <w:i w:val="0"/>
          <w:sz w:val="21"/>
        </w:rPr>
        <w:t>correção monetária</w:t>
      </w:r>
      <w:r>
        <w:rPr>
          <w:rFonts w:ascii="Arial" w:hAnsi="Arial" w:cs="Arial" w:eastAsia="Arial"/>
          <w:b w:val="0"/>
          <w:i w:val="0"/>
          <w:sz w:val="21"/>
        </w:rPr>
        <w:t>, calculados desde o vencimento até o efetivo pagamento.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4º</w:t>
      </w:r>
      <w:r>
        <w:rPr>
          <w:rFonts w:ascii="Arial" w:hAnsi="Arial" w:cs="Arial" w:eastAsia="Arial"/>
          <w:b w:val="0"/>
          <w:i w:val="0"/>
          <w:sz w:val="21"/>
        </w:rPr>
        <w:t xml:space="preserve"> — O atraso superior a </w:t>
      </w:r>
      <w:r>
        <w:rPr>
          <w:rFonts w:ascii="Arial" w:hAnsi="Arial" w:cs="Arial" w:eastAsia="Arial"/>
          <w:b/>
          <w:i w:val="0"/>
          <w:sz w:val="21"/>
        </w:rPr>
        <w:t>[30] (trinta) dias</w:t>
      </w:r>
      <w:r>
        <w:rPr>
          <w:rFonts w:ascii="Arial" w:hAnsi="Arial" w:cs="Arial" w:eastAsia="Arial"/>
          <w:b w:val="0"/>
          <w:i w:val="0"/>
          <w:sz w:val="21"/>
        </w:rPr>
        <w:t xml:space="preserve"> no pagamento de qualquer parcela acarretará o </w:t>
      </w:r>
      <w:r>
        <w:rPr>
          <w:rFonts w:ascii="Arial" w:hAnsi="Arial" w:cs="Arial" w:eastAsia="Arial"/>
          <w:b/>
          <w:i w:val="0"/>
          <w:sz w:val="21"/>
        </w:rPr>
        <w:t>vencimento antecipado</w:t>
      </w:r>
      <w:r>
        <w:rPr>
          <w:rFonts w:ascii="Arial" w:hAnsi="Arial" w:cs="Arial" w:eastAsia="Arial"/>
          <w:b w:val="0"/>
          <w:i w:val="0"/>
          <w:sz w:val="21"/>
        </w:rPr>
        <w:t xml:space="preserve"> de todo o saldo devedor e autorizará o VENDEDOR a promover a rescisão nos termos da Cláusula Décima.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TERCEIRA — DAS ARRAS (SINAL)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OPÇÃO — escolha UMA das duas naturezas das arras e apague a outra. Arras CONFIRMATÓRIAS (regra geral, arts. 417 a 419 do CC): reforçam o compromisso, não dão direito de arrependimento e a parte inocente pode exigir o cumprimento ou indenização suplementar. Arras PENITENCIAIS (art. 420 do CC): funcionam como preço do arrependimento — quem desiste perde o sinal (comprador) ou devolve em dobro (vendedor), e não há indenização adicional.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</w:rPr>
        <w:t>OPÇÃO A — ARRAS CONFIRMATÓRIAS:</w:t>
      </w:r>
      <w:r>
        <w:rPr>
          <w:rFonts w:ascii="Arial" w:hAnsi="Arial" w:cs="Arial" w:eastAsia="Arial"/>
          <w:b w:val="0"/>
          <w:i w:val="0"/>
          <w:sz w:val="21"/>
        </w:rPr>
        <w:t xml:space="preserve"> O valor pago a título de sinal tem natureza de </w:t>
      </w:r>
      <w:r>
        <w:rPr>
          <w:rFonts w:ascii="Arial" w:hAnsi="Arial" w:cs="Arial" w:eastAsia="Arial"/>
          <w:b/>
          <w:i w:val="0"/>
          <w:sz w:val="21"/>
        </w:rPr>
        <w:t>arras confirmatórias</w:t>
      </w:r>
      <w:r>
        <w:rPr>
          <w:rFonts w:ascii="Arial" w:hAnsi="Arial" w:cs="Arial" w:eastAsia="Arial"/>
          <w:b w:val="0"/>
          <w:i w:val="0"/>
          <w:sz w:val="21"/>
        </w:rPr>
        <w:t xml:space="preserve">, nos termos dos arts. 417 a 419 do Código Civil, confirmando o negócio e sendo imputado no preço total. Não havendo execução do contrato por culpa do COMPRADOR, o VENDEDOR poderá reter o sinal; se a inexecução for do VENDEDOR, este devolverá o sinal </w:t>
      </w:r>
      <w:r>
        <w:rPr>
          <w:rFonts w:ascii="Arial" w:hAnsi="Arial" w:cs="Arial" w:eastAsia="Arial"/>
          <w:b/>
          <w:i w:val="0"/>
          <w:sz w:val="21"/>
        </w:rPr>
        <w:t>em dobro</w:t>
      </w:r>
      <w:r>
        <w:rPr>
          <w:rFonts w:ascii="Arial" w:hAnsi="Arial" w:cs="Arial" w:eastAsia="Arial"/>
          <w:b w:val="0"/>
          <w:i w:val="0"/>
          <w:sz w:val="21"/>
        </w:rPr>
        <w:t xml:space="preserve">. Em ambos os casos, à parte inocente é assegurada </w:t>
      </w:r>
      <w:r>
        <w:rPr>
          <w:rFonts w:ascii="Arial" w:hAnsi="Arial" w:cs="Arial" w:eastAsia="Arial"/>
          <w:b/>
          <w:i w:val="0"/>
          <w:sz w:val="21"/>
        </w:rPr>
        <w:t>indenização suplementar</w:t>
      </w:r>
      <w:r>
        <w:rPr>
          <w:rFonts w:ascii="Arial" w:hAnsi="Arial" w:cs="Arial" w:eastAsia="Arial"/>
          <w:b w:val="0"/>
          <w:i w:val="0"/>
          <w:sz w:val="21"/>
        </w:rPr>
        <w:t xml:space="preserve"> pelos prejuízos que excederem o valor das arras, além da execução específica do contrato.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</w:rPr>
        <w:t>OPÇÃO B — ARRAS PENITENCIAIS:</w:t>
      </w:r>
      <w:r>
        <w:rPr>
          <w:rFonts w:ascii="Arial" w:hAnsi="Arial" w:cs="Arial" w:eastAsia="Arial"/>
          <w:b w:val="0"/>
          <w:i w:val="0"/>
          <w:sz w:val="21"/>
        </w:rPr>
        <w:t xml:space="preserve"> O valor pago a título de sinal tem natureza de </w:t>
      </w:r>
      <w:r>
        <w:rPr>
          <w:rFonts w:ascii="Arial" w:hAnsi="Arial" w:cs="Arial" w:eastAsia="Arial"/>
          <w:b/>
          <w:i w:val="0"/>
          <w:sz w:val="21"/>
        </w:rPr>
        <w:t>arras penitenciais</w:t>
      </w:r>
      <w:r>
        <w:rPr>
          <w:rFonts w:ascii="Arial" w:hAnsi="Arial" w:cs="Arial" w:eastAsia="Arial"/>
          <w:b w:val="0"/>
          <w:i w:val="0"/>
          <w:sz w:val="21"/>
        </w:rPr>
        <w:t xml:space="preserve">, na forma do art. 420 do Código Civil, ficando assegurado a ambas as partes o </w:t>
      </w:r>
      <w:r>
        <w:rPr>
          <w:rFonts w:ascii="Arial" w:hAnsi="Arial" w:cs="Arial" w:eastAsia="Arial"/>
          <w:b/>
          <w:i w:val="0"/>
          <w:sz w:val="21"/>
        </w:rPr>
        <w:t>direito de arrependimento</w:t>
      </w:r>
      <w:r>
        <w:rPr>
          <w:rFonts w:ascii="Arial" w:hAnsi="Arial" w:cs="Arial" w:eastAsia="Arial"/>
          <w:b w:val="0"/>
          <w:i w:val="0"/>
          <w:sz w:val="21"/>
        </w:rPr>
        <w:t xml:space="preserve"> até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 xml:space="preserve">. Exercido esse direito pelo COMPRADOR, perderá ele o sinal em favor do VENDEDOR; exercido pelo VENDEDOR, devolverá este o sinal </w:t>
      </w:r>
      <w:r>
        <w:rPr>
          <w:rFonts w:ascii="Arial" w:hAnsi="Arial" w:cs="Arial" w:eastAsia="Arial"/>
          <w:b/>
          <w:i w:val="0"/>
          <w:sz w:val="21"/>
        </w:rPr>
        <w:t>em dobro</w:t>
      </w:r>
      <w:r>
        <w:rPr>
          <w:rFonts w:ascii="Arial" w:hAnsi="Arial" w:cs="Arial" w:eastAsia="Arial"/>
          <w:b w:val="0"/>
          <w:i w:val="0"/>
          <w:sz w:val="21"/>
        </w:rPr>
        <w:t>, corrigido monetariamente, ficando afastada, em qualquer hipótese, indenização suplementar.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QUARTA — DO FINANCIAMENTO BANCÁRIO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Apague esta cláusula inteira se a compra for integralmente à vista.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Parte do preço será quitada mediante </w:t>
      </w:r>
      <w:r>
        <w:rPr>
          <w:rFonts w:ascii="Arial" w:hAnsi="Arial" w:cs="Arial" w:eastAsia="Arial"/>
          <w:b/>
          <w:i w:val="0"/>
          <w:sz w:val="21"/>
        </w:rPr>
        <w:t>financiamento imobiliário</w:t>
      </w:r>
      <w:r>
        <w:rPr>
          <w:rFonts w:ascii="Arial" w:hAnsi="Arial" w:cs="Arial" w:eastAsia="Arial"/>
          <w:b w:val="0"/>
          <w:i w:val="0"/>
          <w:sz w:val="21"/>
        </w:rPr>
        <w:t xml:space="preserve"> a ser obtido pelo COMPRADOR junto ao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[NOME DA INSTITUIÇÃO FINANCEIRA]</w:t>
      </w:r>
      <w:r>
        <w:rPr>
          <w:rFonts w:ascii="Arial" w:hAnsi="Arial" w:cs="Arial" w:eastAsia="Arial"/>
          <w:b w:val="0"/>
          <w:i w:val="0"/>
          <w:sz w:val="21"/>
        </w:rPr>
        <w:t xml:space="preserve">, no valor aproximado de </w:t>
      </w:r>
      <w:r>
        <w:rPr>
          <w:rFonts w:ascii="Arial" w:hAnsi="Arial" w:cs="Arial" w:eastAsia="Arial"/>
          <w:b/>
          <w:i w:val="0"/>
          <w:sz w:val="21"/>
        </w:rPr>
        <w:t>R$ [000.000,00]</w:t>
      </w:r>
      <w:r>
        <w:rPr>
          <w:rFonts w:ascii="Arial" w:hAnsi="Arial" w:cs="Arial" w:eastAsia="Arial"/>
          <w:b w:val="0"/>
          <w:i w:val="0"/>
          <w:sz w:val="21"/>
        </w:rPr>
        <w:t xml:space="preserve">, obrigando-se o COMPRADOR a protocolar o pedido em até </w:t>
      </w:r>
      <w:r>
        <w:rPr>
          <w:rFonts w:ascii="Arial" w:hAnsi="Arial" w:cs="Arial" w:eastAsia="Arial"/>
          <w:b/>
          <w:i w:val="0"/>
          <w:sz w:val="21"/>
        </w:rPr>
        <w:t>[15] (quinze) dias</w:t>
      </w:r>
      <w:r>
        <w:rPr>
          <w:rFonts w:ascii="Arial" w:hAnsi="Arial" w:cs="Arial" w:eastAsia="Arial"/>
          <w:b w:val="0"/>
          <w:i w:val="0"/>
          <w:sz w:val="21"/>
        </w:rPr>
        <w:t xml:space="preserve"> desta data e a apresentar toda a documentação exigida com diligência.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O VENDEDOR obriga-se a fornecer, no prazo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[10]</w:t>
      </w:r>
      <w:r>
        <w:rPr>
          <w:rFonts w:ascii="Arial" w:hAnsi="Arial" w:cs="Arial" w:eastAsia="Arial"/>
          <w:b w:val="0"/>
          <w:i w:val="0"/>
          <w:sz w:val="21"/>
        </w:rPr>
        <w:t xml:space="preserve"> (dez) dias contados da solicitação, todos os documentos do IMÓVEL e pessoais necessários à análise, à avaliação e ao registro do financiamento.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Este contrato é celebrado sob </w:t>
      </w:r>
      <w:r>
        <w:rPr>
          <w:rFonts w:ascii="Arial" w:hAnsi="Arial" w:cs="Arial" w:eastAsia="Arial"/>
          <w:b/>
          <w:i w:val="0"/>
          <w:sz w:val="21"/>
        </w:rPr>
        <w:t>condição suspensiva</w:t>
      </w:r>
      <w:r>
        <w:rPr>
          <w:rFonts w:ascii="Arial" w:hAnsi="Arial" w:cs="Arial" w:eastAsia="Arial"/>
          <w:b w:val="0"/>
          <w:i w:val="0"/>
          <w:sz w:val="21"/>
        </w:rPr>
        <w:t xml:space="preserve"> de aprovação do financiamento. Não sendo o crédito aprovado até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 xml:space="preserve">, por motivo não imputável à conduta do COMPRADOR, o contrato ficará </w:t>
      </w:r>
      <w:r>
        <w:rPr>
          <w:rFonts w:ascii="Arial" w:hAnsi="Arial" w:cs="Arial" w:eastAsia="Arial"/>
          <w:b/>
          <w:i w:val="0"/>
          <w:sz w:val="21"/>
        </w:rPr>
        <w:t>automaticamente resolvido</w:t>
      </w:r>
      <w:r>
        <w:rPr>
          <w:rFonts w:ascii="Arial" w:hAnsi="Arial" w:cs="Arial" w:eastAsia="Arial"/>
          <w:b w:val="0"/>
          <w:i w:val="0"/>
          <w:sz w:val="21"/>
        </w:rPr>
        <w:t xml:space="preserve">, devendo o VENDEDOR restituir integralmente e em até </w:t>
      </w:r>
      <w:r>
        <w:rPr>
          <w:rFonts w:ascii="Arial" w:hAnsi="Arial" w:cs="Arial" w:eastAsia="Arial"/>
          <w:b/>
          <w:i w:val="0"/>
          <w:sz w:val="21"/>
          <w:highlight w:val="yellow"/>
        </w:rPr>
        <w:t>[10]</w:t>
      </w:r>
      <w:r>
        <w:rPr>
          <w:rFonts w:ascii="Arial" w:hAnsi="Arial" w:cs="Arial" w:eastAsia="Arial"/>
          <w:b w:val="0"/>
          <w:i w:val="0"/>
          <w:sz w:val="21"/>
        </w:rPr>
        <w:t xml:space="preserve"> (dez) dias todos os valores recebidos, corrigidos monetariamente, </w:t>
      </w:r>
      <w:r>
        <w:rPr>
          <w:rFonts w:ascii="Arial" w:hAnsi="Arial" w:cs="Arial" w:eastAsia="Arial"/>
          <w:b/>
          <w:i w:val="0"/>
          <w:sz w:val="21"/>
        </w:rPr>
        <w:t>sem incidência de multa ou perda do sinal</w:t>
      </w:r>
      <w:r>
        <w:rPr>
          <w:rFonts w:ascii="Arial" w:hAnsi="Arial" w:cs="Arial" w:eastAsia="Arial"/>
          <w:b w:val="0"/>
          <w:i w:val="0"/>
          <w:sz w:val="21"/>
        </w:rPr>
        <w:t xml:space="preserve"> para qualquer das partes.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Aprovado o financiamento, o instrumento do agente financeiro substituirá a escritura pública, tendo força de escritura para fins de registro, nos termos do art. 61, § 5º, da Lei nº 4.380/1964.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QUINTA — DA POSSE E DA ENTREGA DAS CHAVES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A posse direta do IMÓVEL, com a entrega das chaves, será transmitida ao COMPRADOR em </w:t>
      </w:r>
      <w:r>
        <w:rPr>
          <w:rFonts w:ascii="Arial" w:hAnsi="Arial" w:cs="Arial" w:eastAsia="Arial"/>
          <w:b/>
          <w:i w:val="0"/>
          <w:sz w:val="21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 xml:space="preserve"> </w:t>
      </w:r>
      <w:r>
        <w:rPr>
          <w:rFonts w:ascii="Arial" w:hAnsi="Arial" w:cs="Arial" w:eastAsia="Arial"/>
          <w:b/>
          <w:i w:val="0"/>
          <w:sz w:val="21"/>
          <w:highlight w:val="yellow"/>
        </w:rPr>
        <w:t>[ou: na data da assinatura da escritura definitiva / na data da quitação integral do preço]</w:t>
      </w:r>
      <w:r>
        <w:rPr>
          <w:rFonts w:ascii="Arial" w:hAnsi="Arial" w:cs="Arial" w:eastAsia="Arial"/>
          <w:b w:val="0"/>
          <w:i w:val="0"/>
          <w:sz w:val="21"/>
        </w:rPr>
        <w:t xml:space="preserve">, mediante a assinatura do </w:t>
      </w:r>
      <w:r>
        <w:rPr>
          <w:rFonts w:ascii="Arial" w:hAnsi="Arial" w:cs="Arial" w:eastAsia="Arial"/>
          <w:b/>
          <w:i w:val="0"/>
          <w:sz w:val="21"/>
        </w:rPr>
        <w:t>Termo de Entrega de Chaves</w:t>
      </w:r>
      <w:r>
        <w:rPr>
          <w:rFonts w:ascii="Arial" w:hAnsi="Arial" w:cs="Arial" w:eastAsia="Arial"/>
          <w:b w:val="0"/>
          <w:i w:val="0"/>
          <w:sz w:val="21"/>
        </w:rPr>
        <w:t>, que descreverá o estado do IMÓVEL e as leituras finais dos medidores de consumo.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O IMÓVEL será entregue </w:t>
      </w:r>
      <w:r>
        <w:rPr>
          <w:rFonts w:ascii="Arial" w:hAnsi="Arial" w:cs="Arial" w:eastAsia="Arial"/>
          <w:b/>
          <w:i w:val="0"/>
          <w:sz w:val="21"/>
        </w:rPr>
        <w:t>desocupado</w:t>
      </w:r>
      <w:r>
        <w:rPr>
          <w:rFonts w:ascii="Arial" w:hAnsi="Arial" w:cs="Arial" w:eastAsia="Arial"/>
          <w:b w:val="0"/>
          <w:i w:val="0"/>
          <w:sz w:val="21"/>
        </w:rPr>
        <w:t>, livre de pessoas e coisas, limpo, com todas as instalações elétricas, hidráulicas e sanitárias em funcionamento e com os bens relacionados no § 2º da Cláusula Primeira.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A partir da data da entrega das chaves, correm por conta exclusiva do COMPRADOR o IPTU, as taxas, as despesas de condomínio, os consumos de água, energia e gás e a conservação do IMÓVEL, obrigando-se ele a transferir as ligações para o seu nome em até </w:t>
      </w:r>
      <w:r>
        <w:rPr>
          <w:rFonts w:ascii="Arial" w:hAnsi="Arial" w:cs="Arial" w:eastAsia="Arial"/>
          <w:b/>
          <w:i w:val="0"/>
          <w:sz w:val="21"/>
          <w:highlight w:val="yellow"/>
        </w:rPr>
        <w:t>[30]</w:t>
      </w:r>
      <w:r>
        <w:rPr>
          <w:rFonts w:ascii="Arial" w:hAnsi="Arial" w:cs="Arial" w:eastAsia="Arial"/>
          <w:b w:val="0"/>
          <w:i w:val="0"/>
          <w:sz w:val="21"/>
        </w:rPr>
        <w:t xml:space="preserve"> (trinta) dias.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Ocorrendo atraso na desocupação por culpa do VENDEDOR, este pagará ao COMPRADOR, a título de indenização pela indisponibilidade, o valor equivalente a </w:t>
      </w:r>
      <w:r>
        <w:rPr>
          <w:rFonts w:ascii="Arial" w:hAnsi="Arial" w:cs="Arial" w:eastAsia="Arial"/>
          <w:b/>
          <w:i w:val="0"/>
          <w:sz w:val="21"/>
        </w:rPr>
        <w:t>[0,5]% do preço da venda por mês de atraso</w:t>
      </w:r>
      <w:r>
        <w:rPr>
          <w:rFonts w:ascii="Arial" w:hAnsi="Arial" w:cs="Arial" w:eastAsia="Arial"/>
          <w:b w:val="0"/>
          <w:i w:val="0"/>
          <w:sz w:val="21"/>
        </w:rPr>
        <w:t xml:space="preserve">, calculado </w:t>
      </w:r>
      <w:r>
        <w:rPr>
          <w:rFonts w:ascii="Arial" w:hAnsi="Arial" w:cs="Arial" w:eastAsia="Arial"/>
          <w:b w:val="0"/>
          <w:i/>
          <w:sz w:val="21"/>
        </w:rPr>
        <w:t>pro rata die</w:t>
      </w:r>
      <w:r>
        <w:rPr>
          <w:rFonts w:ascii="Arial" w:hAnsi="Arial" w:cs="Arial" w:eastAsia="Arial"/>
          <w:b w:val="0"/>
          <w:i w:val="0"/>
          <w:sz w:val="21"/>
        </w:rPr>
        <w:t>, sem prejuízo da multa da Cláusula Décima.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SEXTA — DAS DECLARAÇÕES, CERTIDÕES E DA SITUAÇÃO DO IMÓVEL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>O VENDEDOR declara, sob as penas da lei, que: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a) é o legítimo proprietário do IMÓVEL, dele podendo livremente dispor;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b) o IMÓVEL está livre de hipoteca, alienação fiduciária, penhora, arresto, usufruto, servidão, cláusula de inalienabilidade, locação, comodato ou qualquer ônus, salvo: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[DESCREVER O ÔNUS EXISTENTE E COMO SERÁ BAIXADO / "nenhum"]</w:t>
      </w:r>
      <w:r>
        <w:rPr>
          <w:rFonts w:ascii="Arial" w:hAnsi="Arial" w:cs="Arial" w:eastAsia="Arial"/>
          <w:b w:val="0"/>
          <w:i w:val="0"/>
          <w:sz w:val="21"/>
        </w:rPr>
        <w:t>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c) não responde a ação judicial, execução fiscal, processo de falência, recuperação, insolvência ou inventário que possa caracterizar fraude à execução ou a credores;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d) estão quitados todos os tributos, taxas, contribuições e despesas condominiais incidentes sobre o IMÓVEL até a data da entrega da posse;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e) não há débito de água, energia elétrica ou gás pendente;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f) não há ação, notificação ou processo administrativo relativo a irregularidade construtiva, desapropriação, tombamento, restrição ambiental ou urbanística sobre o IMÓVEL;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g) a área construída corresponde à averbada na matrícula,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[não havendo construção não averbada / havendo a construção descrita em XXX, cuja regularização correrá por conta de XXX até DD/MM/AAAA]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O VENDEDOR obriga-se a entregar ao COMPRADOR, até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 xml:space="preserve">, as seguintes certidões, todas atualizadas: </w:t>
      </w:r>
      <w:r>
        <w:rPr>
          <w:rFonts w:ascii="Arial" w:hAnsi="Arial" w:cs="Arial" w:eastAsia="Arial"/>
          <w:b/>
          <w:i w:val="0"/>
          <w:sz w:val="21"/>
        </w:rPr>
        <w:t>certidão de matrícula atualizada</w:t>
      </w:r>
      <w:r>
        <w:rPr>
          <w:rFonts w:ascii="Arial" w:hAnsi="Arial" w:cs="Arial" w:eastAsia="Arial"/>
          <w:b w:val="0"/>
          <w:i w:val="0"/>
          <w:sz w:val="21"/>
        </w:rPr>
        <w:t xml:space="preserve"> (com negativa de ônus e alienações, expedida há menos de 30 dias); certidão negativa de </w:t>
      </w:r>
      <w:r>
        <w:rPr>
          <w:rFonts w:ascii="Arial" w:hAnsi="Arial" w:cs="Arial" w:eastAsia="Arial"/>
          <w:b/>
          <w:i w:val="0"/>
          <w:sz w:val="21"/>
        </w:rPr>
        <w:t>tributos municipais (IPTU)</w:t>
      </w:r>
      <w:r>
        <w:rPr>
          <w:rFonts w:ascii="Arial" w:hAnsi="Arial" w:cs="Arial" w:eastAsia="Arial"/>
          <w:b w:val="0"/>
          <w:i w:val="0"/>
          <w:sz w:val="21"/>
        </w:rPr>
        <w:t xml:space="preserve">; certidões de </w:t>
      </w:r>
      <w:r>
        <w:rPr>
          <w:rFonts w:ascii="Arial" w:hAnsi="Arial" w:cs="Arial" w:eastAsia="Arial"/>
          <w:b/>
          <w:i w:val="0"/>
          <w:sz w:val="21"/>
        </w:rPr>
        <w:t>distribuição cível, fiscal, criminal, trabalhista e de executivos fiscais</w:t>
      </w:r>
      <w:r>
        <w:rPr>
          <w:rFonts w:ascii="Arial" w:hAnsi="Arial" w:cs="Arial" w:eastAsia="Arial"/>
          <w:b w:val="0"/>
          <w:i w:val="0"/>
          <w:sz w:val="21"/>
        </w:rPr>
        <w:t xml:space="preserve"> das Justiças Estadual e Federal das comarcas de domicílio e de situação do IMÓVEL; </w:t>
      </w:r>
      <w:r>
        <w:rPr>
          <w:rFonts w:ascii="Arial" w:hAnsi="Arial" w:cs="Arial" w:eastAsia="Arial"/>
          <w:b/>
          <w:i w:val="0"/>
          <w:sz w:val="21"/>
        </w:rPr>
        <w:t>certidão negativa de débitos trabalhistas (CNDT)</w:t>
      </w:r>
      <w:r>
        <w:rPr>
          <w:rFonts w:ascii="Arial" w:hAnsi="Arial" w:cs="Arial" w:eastAsia="Arial"/>
          <w:b w:val="0"/>
          <w:i w:val="0"/>
          <w:sz w:val="21"/>
        </w:rPr>
        <w:t xml:space="preserve">; </w:t>
      </w:r>
      <w:r>
        <w:rPr>
          <w:rFonts w:ascii="Arial" w:hAnsi="Arial" w:cs="Arial" w:eastAsia="Arial"/>
          <w:b/>
          <w:i w:val="0"/>
          <w:sz w:val="21"/>
        </w:rPr>
        <w:t>certidão negativa de protestos</w:t>
      </w:r>
      <w:r>
        <w:rPr>
          <w:rFonts w:ascii="Arial" w:hAnsi="Arial" w:cs="Arial" w:eastAsia="Arial"/>
          <w:b w:val="0"/>
          <w:i w:val="0"/>
          <w:sz w:val="21"/>
        </w:rPr>
        <w:t>; declaração de quitação de despesas condominiais assinada pelo síndico ou administradora; e as certidões pessoais dos vendedores e respectivos cônjuges.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A constatação de ônus, dívida, ação ou restrição não declarada autoriza o COMPRADOR, à sua escolha, a: (a) exigir a regularização às expensas do VENDEDOR, suspendendo os pagamentos até a solução; (b) reter do preço o valor necessário à quitação do débito; ou (c) rescindir o contrato com a devolução integral e corrigida dos valores pagos, acrescida da multa da Cláusula Décima.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O VENDEDOR responde pela </w:t>
      </w:r>
      <w:r>
        <w:rPr>
          <w:rFonts w:ascii="Arial" w:hAnsi="Arial" w:cs="Arial" w:eastAsia="Arial"/>
          <w:b/>
          <w:i w:val="0"/>
          <w:sz w:val="21"/>
        </w:rPr>
        <w:t>evicção</w:t>
      </w:r>
      <w:r>
        <w:rPr>
          <w:rFonts w:ascii="Arial" w:hAnsi="Arial" w:cs="Arial" w:eastAsia="Arial"/>
          <w:b w:val="0"/>
          <w:i w:val="0"/>
          <w:sz w:val="21"/>
        </w:rPr>
        <w:t xml:space="preserve"> e pelos </w:t>
      </w:r>
      <w:r>
        <w:rPr>
          <w:rFonts w:ascii="Arial" w:hAnsi="Arial" w:cs="Arial" w:eastAsia="Arial"/>
          <w:b/>
          <w:i w:val="0"/>
          <w:sz w:val="21"/>
        </w:rPr>
        <w:t>vícios redibitórios</w:t>
      </w:r>
      <w:r>
        <w:rPr>
          <w:rFonts w:ascii="Arial" w:hAnsi="Arial" w:cs="Arial" w:eastAsia="Arial"/>
          <w:b w:val="0"/>
          <w:i w:val="0"/>
          <w:sz w:val="21"/>
        </w:rPr>
        <w:t>, nos termos dos arts. 441 a 457 do Código Civil, obrigando-se a resguardar o COMPRADOR de quaisquer reclamações de terceiros relativas a fatos anteriores à transmissão da posse.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SÉTIMA — DA ESCRITURA DEFINITIVA E DO REGISTRO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A </w:t>
      </w:r>
      <w:r>
        <w:rPr>
          <w:rFonts w:ascii="Arial" w:hAnsi="Arial" w:cs="Arial" w:eastAsia="Arial"/>
          <w:b/>
          <w:i w:val="0"/>
          <w:sz w:val="21"/>
        </w:rPr>
        <w:t>escritura pública definitiva de compra e venda</w:t>
      </w:r>
      <w:r>
        <w:rPr>
          <w:rFonts w:ascii="Arial" w:hAnsi="Arial" w:cs="Arial" w:eastAsia="Arial"/>
          <w:b w:val="0"/>
          <w:i w:val="0"/>
          <w:sz w:val="21"/>
        </w:rPr>
        <w:t xml:space="preserve"> será lavrada no </w:t>
      </w:r>
      <w:r>
        <w:rPr>
          <w:rFonts w:ascii="Arial" w:hAnsi="Arial" w:cs="Arial" w:eastAsia="Arial"/>
          <w:b/>
          <w:i w:val="0"/>
          <w:sz w:val="21"/>
        </w:rPr>
        <w:t>[Nº] Tabelionato de Notas de [CIDADE]/[UF]</w:t>
      </w:r>
      <w:r>
        <w:rPr>
          <w:rFonts w:ascii="Arial" w:hAnsi="Arial" w:cs="Arial" w:eastAsia="Arial"/>
          <w:b w:val="0"/>
          <w:i w:val="0"/>
          <w:sz w:val="21"/>
        </w:rPr>
        <w:t xml:space="preserve"> no prazo de </w:t>
      </w:r>
      <w:r>
        <w:rPr>
          <w:rFonts w:ascii="Arial" w:hAnsi="Arial" w:cs="Arial" w:eastAsia="Arial"/>
          <w:b/>
          <w:i w:val="0"/>
          <w:sz w:val="21"/>
        </w:rPr>
        <w:t>[30] (trinta) dias</w:t>
      </w:r>
      <w:r>
        <w:rPr>
          <w:rFonts w:ascii="Arial" w:hAnsi="Arial" w:cs="Arial" w:eastAsia="Arial"/>
          <w:b w:val="0"/>
          <w:i w:val="0"/>
          <w:sz w:val="21"/>
        </w:rPr>
        <w:t xml:space="preserve"> contados da quitação integral do preço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[ou: da aprovação do financiamento]</w:t>
      </w:r>
      <w:r>
        <w:rPr>
          <w:rFonts w:ascii="Arial" w:hAnsi="Arial" w:cs="Arial" w:eastAsia="Arial"/>
          <w:b w:val="0"/>
          <w:i w:val="0"/>
          <w:sz w:val="21"/>
        </w:rPr>
        <w:t>, comparecendo as partes e seus cônjuges munidos de toda a documentação exigida.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O COMPRADOR obriga-se a </w:t>
      </w:r>
      <w:r>
        <w:rPr>
          <w:rFonts w:ascii="Arial" w:hAnsi="Arial" w:cs="Arial" w:eastAsia="Arial"/>
          <w:b/>
          <w:i w:val="0"/>
          <w:sz w:val="21"/>
        </w:rPr>
        <w:t>registrar a escritura</w:t>
      </w:r>
      <w:r>
        <w:rPr>
          <w:rFonts w:ascii="Arial" w:hAnsi="Arial" w:cs="Arial" w:eastAsia="Arial"/>
          <w:b w:val="0"/>
          <w:i w:val="0"/>
          <w:sz w:val="21"/>
        </w:rPr>
        <w:t xml:space="preserve"> junto ao Cartório de Registro de Imóveis competente no prazo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[30]</w:t>
      </w:r>
      <w:r>
        <w:rPr>
          <w:rFonts w:ascii="Arial" w:hAnsi="Arial" w:cs="Arial" w:eastAsia="Arial"/>
          <w:b w:val="0"/>
          <w:i w:val="0"/>
          <w:sz w:val="21"/>
        </w:rPr>
        <w:t xml:space="preserve"> (trinta) dias de sua lavratura, ciente de que somente o registro transfere a propriedade (art. 1.245 do Código Civil).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A recusa injustificada de qualquer das partes em comparecer ao ato notarial, após notificação com prazo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[10]</w:t>
      </w:r>
      <w:r>
        <w:rPr>
          <w:rFonts w:ascii="Arial" w:hAnsi="Arial" w:cs="Arial" w:eastAsia="Arial"/>
          <w:b w:val="0"/>
          <w:i w:val="0"/>
          <w:sz w:val="21"/>
        </w:rPr>
        <w:t xml:space="preserve"> (dez) dias, caracteriza infração contratual e autoriza a parte inocente a exigir judicialmente a </w:t>
      </w:r>
      <w:r>
        <w:rPr>
          <w:rFonts w:ascii="Arial" w:hAnsi="Arial" w:cs="Arial" w:eastAsia="Arial"/>
          <w:b/>
          <w:i w:val="0"/>
          <w:sz w:val="21"/>
        </w:rPr>
        <w:t>adjudicação compulsória</w:t>
      </w:r>
      <w:r>
        <w:rPr>
          <w:rFonts w:ascii="Arial" w:hAnsi="Arial" w:cs="Arial" w:eastAsia="Arial"/>
          <w:b w:val="0"/>
          <w:i w:val="0"/>
          <w:sz w:val="21"/>
        </w:rPr>
        <w:t xml:space="preserve"> ou a </w:t>
      </w:r>
      <w:r>
        <w:rPr>
          <w:rFonts w:ascii="Arial" w:hAnsi="Arial" w:cs="Arial" w:eastAsia="Arial"/>
          <w:b/>
          <w:i w:val="0"/>
          <w:sz w:val="21"/>
        </w:rPr>
        <w:t>execução específica</w:t>
      </w:r>
      <w:r>
        <w:rPr>
          <w:rFonts w:ascii="Arial" w:hAnsi="Arial" w:cs="Arial" w:eastAsia="Arial"/>
          <w:b w:val="0"/>
          <w:i w:val="0"/>
          <w:sz w:val="21"/>
        </w:rPr>
        <w:t xml:space="preserve"> da obrigação de fazer (arts. 1.418 do Código Civil e 501 do CPC), sem prejuízo da multa da Cláusula Décima.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O COMPRADOR poderá </w:t>
      </w:r>
      <w:r>
        <w:rPr>
          <w:rFonts w:ascii="Arial" w:hAnsi="Arial" w:cs="Arial" w:eastAsia="Arial"/>
          <w:b/>
          <w:i w:val="0"/>
          <w:sz w:val="21"/>
        </w:rPr>
        <w:t>registrar este instrumento</w:t>
      </w:r>
      <w:r>
        <w:rPr>
          <w:rFonts w:ascii="Arial" w:hAnsi="Arial" w:cs="Arial" w:eastAsia="Arial"/>
          <w:b w:val="0"/>
          <w:i w:val="0"/>
          <w:sz w:val="21"/>
        </w:rPr>
        <w:t xml:space="preserve"> junto à matrícula do IMÓVEL, às suas expensas, adquirindo </w:t>
      </w:r>
      <w:r>
        <w:rPr>
          <w:rFonts w:ascii="Arial" w:hAnsi="Arial" w:cs="Arial" w:eastAsia="Arial"/>
          <w:b/>
          <w:i w:val="0"/>
          <w:sz w:val="21"/>
        </w:rPr>
        <w:t>direito real de aquisição</w:t>
      </w:r>
      <w:r>
        <w:rPr>
          <w:rFonts w:ascii="Arial" w:hAnsi="Arial" w:cs="Arial" w:eastAsia="Arial"/>
          <w:b w:val="0"/>
          <w:i w:val="0"/>
          <w:sz w:val="21"/>
        </w:rPr>
        <w:t xml:space="preserve"> oponível a terceiros, nos termos do art. 1.417 do Código Civil, ao que o VENDEDOR desde já anui.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OITAVA — DOS TRIBUTOS, EMOLUMENTOS E DESPESAS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24"/>
        <w:gridCol w:w="3024"/>
        <w:gridCol w:w="3024"/>
      </w:tblGrid>
      <w:tr>
        <w:tc>
          <w:tcPr>
            <w:tcW w:type="dxa" w:w="3447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Despesa</w:t>
            </w:r>
          </w:p>
        </w:tc>
        <w:tc>
          <w:tcPr>
            <w:tcW w:type="dxa" w:w="1814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Responsável</w:t>
            </w:r>
          </w:p>
        </w:tc>
        <w:tc>
          <w:tcPr>
            <w:tcW w:type="dxa" w:w="3810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Observação</w:t>
            </w:r>
          </w:p>
        </w:tc>
      </w:tr>
      <w:tr>
        <w:tc>
          <w:tcPr>
            <w:tcW w:type="dxa" w:w="344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ITBI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(Imposto de Transmissão de Bens Imóveis)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[COMPRADOR]</w:t>
            </w:r>
          </w:p>
        </w:tc>
        <w:tc>
          <w:tcPr>
            <w:tcW w:type="dxa" w:w="381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Alíquota de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>% sobre o maior valor entre o de venda e o venal de referência</w:t>
            </w:r>
          </w:p>
        </w:tc>
      </w:tr>
      <w:tr>
        <w:tc>
          <w:tcPr>
            <w:tcW w:type="dxa" w:w="344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Emolumentos da </w:t>
            </w:r>
            <w:r>
              <w:rPr>
                <w:rFonts w:ascii="Arial" w:hAnsi="Arial" w:cs="Arial" w:eastAsia="Arial"/>
                <w:b/>
                <w:i w:val="0"/>
                <w:sz w:val="19"/>
              </w:rPr>
              <w:t>escritura pública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[COMPRADOR]</w:t>
            </w:r>
          </w:p>
        </w:tc>
        <w:tc>
          <w:tcPr>
            <w:tcW w:type="dxa" w:w="381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344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Emolumentos do </w:t>
            </w:r>
            <w:r>
              <w:rPr>
                <w:rFonts w:ascii="Arial" w:hAnsi="Arial" w:cs="Arial" w:eastAsia="Arial"/>
                <w:b/>
                <w:i w:val="0"/>
                <w:sz w:val="19"/>
              </w:rPr>
              <w:t>registro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na matrícula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[COMPRADOR]</w:t>
            </w:r>
          </w:p>
        </w:tc>
        <w:tc>
          <w:tcPr>
            <w:tcW w:type="dxa" w:w="381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344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Certidões do imóvel e pessoais do vendedor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[VENDEDOR]</w:t>
            </w:r>
          </w:p>
        </w:tc>
        <w:tc>
          <w:tcPr>
            <w:tcW w:type="dxa" w:w="381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344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Regularização de construção não averbada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[VENDEDOR]</w:t>
            </w:r>
          </w:p>
        </w:tc>
        <w:tc>
          <w:tcPr>
            <w:tcW w:type="dxa" w:w="381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344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Baixa de hipoteca / alienação fiduciária existente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[VENDEDOR]</w:t>
            </w:r>
          </w:p>
        </w:tc>
        <w:tc>
          <w:tcPr>
            <w:tcW w:type="dxa" w:w="381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344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IPTU e condomínio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até a entrega das chaves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[VENDEDOR]</w:t>
            </w:r>
          </w:p>
        </w:tc>
        <w:tc>
          <w:tcPr>
            <w:tcW w:type="dxa" w:w="381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Rateio </w:t>
            </w:r>
            <w:r>
              <w:rPr>
                <w:rFonts w:ascii="Arial" w:hAnsi="Arial" w:cs="Arial" w:eastAsia="Arial"/>
                <w:b w:val="0"/>
                <w:i/>
                <w:sz w:val="19"/>
              </w:rPr>
              <w:t>pro rata die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no mês da entrega</w:t>
            </w:r>
          </w:p>
        </w:tc>
      </w:tr>
      <w:tr>
        <w:tc>
          <w:tcPr>
            <w:tcW w:type="dxa" w:w="344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IPTU e condomínio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após a entrega das chaves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[COMPRADOR]</w:t>
            </w:r>
          </w:p>
        </w:tc>
        <w:tc>
          <w:tcPr>
            <w:tcW w:type="dxa" w:w="381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344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Imposto de Renda sobre o ganho de capital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[VENDEDOR]</w:t>
            </w:r>
          </w:p>
        </w:tc>
        <w:tc>
          <w:tcPr>
            <w:tcW w:type="dxa" w:w="381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Apuração e recolhimento até o último dia útil do mês seguinte ao da venda</w:t>
            </w:r>
          </w:p>
        </w:tc>
      </w:tr>
      <w:tr>
        <w:tc>
          <w:tcPr>
            <w:tcW w:type="dxa" w:w="344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Comissão de corretagem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[VENDEDOR]</w:t>
            </w:r>
          </w:p>
        </w:tc>
        <w:tc>
          <w:tcPr>
            <w:tcW w:type="dxa" w:w="381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Conforme Cláusula Nona</w:t>
            </w:r>
          </w:p>
        </w:tc>
      </w:tr>
    </w:tbl>
    <w:p>
      <w:pPr>
        <w:spacing w:after="80"/>
      </w:pP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A tabela acima reflete a prática mais comum de mercado, mas TUDO é negociável: ajuste a coluna "Responsável" conforme o combinado. O que não pode faltar é a definição expressa — despesa sem responsável definido vira litígio.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Único</w:t>
      </w:r>
      <w:r>
        <w:rPr>
          <w:rFonts w:ascii="Arial" w:hAnsi="Arial" w:cs="Arial" w:eastAsia="Arial"/>
          <w:b w:val="0"/>
          <w:i w:val="0"/>
          <w:sz w:val="21"/>
        </w:rPr>
        <w:t xml:space="preserve"> — O tributo, taxa ou despesa que a parte responsável deixar de recolher no prazo poderá ser pago pela outra parte, que terá direito ao reembolso imediato, corrigido e acrescido de juros de 1% ao mês, podendo compensá-lo com parcelas vincendas do preço.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NONA — DA INTERMEDIAÇÃO IMOBILIÁRIA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Apague esta cláusula se o negócio foi feito diretamente entre as partes.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O presente negócio foi intermediado por </w:t>
      </w:r>
      <w:r>
        <w:rPr>
          <w:rFonts w:ascii="Arial" w:hAnsi="Arial" w:cs="Arial" w:eastAsia="Arial"/>
          <w:b/>
          <w:i w:val="0"/>
          <w:sz w:val="21"/>
        </w:rPr>
        <w:t>[NOME DO CORRETOR / RAZÃO SOCIAL DA IMOBILIÁRIA]</w:t>
      </w:r>
      <w:r>
        <w:rPr>
          <w:rFonts w:ascii="Arial" w:hAnsi="Arial" w:cs="Arial" w:eastAsia="Arial"/>
          <w:b w:val="0"/>
          <w:i w:val="0"/>
          <w:sz w:val="21"/>
        </w:rPr>
        <w:t xml:space="preserve">, inscrito(a) no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[CPF/CNPJ]</w:t>
      </w:r>
      <w:r>
        <w:rPr>
          <w:rFonts w:ascii="Arial" w:hAnsi="Arial" w:cs="Arial" w:eastAsia="Arial"/>
          <w:b w:val="0"/>
          <w:i w:val="0"/>
          <w:sz w:val="21"/>
        </w:rPr>
        <w:t xml:space="preserve"> sob o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 xml:space="preserve"> e no CRECI sob o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[000000]</w:t>
      </w:r>
      <w:r>
        <w:rPr>
          <w:rFonts w:ascii="Arial" w:hAnsi="Arial" w:cs="Arial" w:eastAsia="Arial"/>
          <w:b w:val="0"/>
          <w:i w:val="0"/>
          <w:sz w:val="21"/>
        </w:rPr>
        <w:t xml:space="preserve">, a quem será devida comissão de corretagem de </w:t>
      </w:r>
      <w:r>
        <w:rPr>
          <w:rFonts w:ascii="Arial" w:hAnsi="Arial" w:cs="Arial" w:eastAsia="Arial"/>
          <w:b/>
          <w:i w:val="0"/>
          <w:sz w:val="21"/>
        </w:rPr>
        <w:t>[6]% (seis por cento)</w:t>
      </w:r>
      <w:r>
        <w:rPr>
          <w:rFonts w:ascii="Arial" w:hAnsi="Arial" w:cs="Arial" w:eastAsia="Arial"/>
          <w:b w:val="0"/>
          <w:i w:val="0"/>
          <w:sz w:val="21"/>
        </w:rPr>
        <w:t xml:space="preserve"> sobre o valor da venda, equivalente a </w:t>
      </w:r>
      <w:r>
        <w:rPr>
          <w:rFonts w:ascii="Arial" w:hAnsi="Arial" w:cs="Arial" w:eastAsia="Arial"/>
          <w:b/>
          <w:i w:val="0"/>
          <w:sz w:val="21"/>
        </w:rPr>
        <w:t>R$ [00.000,00]</w:t>
      </w:r>
      <w:r>
        <w:rPr>
          <w:rFonts w:ascii="Arial" w:hAnsi="Arial" w:cs="Arial" w:eastAsia="Arial"/>
          <w:b w:val="0"/>
          <w:i w:val="0"/>
          <w:sz w:val="21"/>
        </w:rPr>
        <w:t xml:space="preserve">, paga por </w:t>
      </w:r>
      <w:r>
        <w:rPr>
          <w:rFonts w:ascii="Arial" w:hAnsi="Arial" w:cs="Arial" w:eastAsia="Arial"/>
          <w:b/>
          <w:i w:val="0"/>
          <w:sz w:val="21"/>
        </w:rPr>
        <w:t>[VENDEDOR / COMPRADOR]</w:t>
      </w:r>
      <w:r>
        <w:rPr>
          <w:rFonts w:ascii="Arial" w:hAnsi="Arial" w:cs="Arial" w:eastAsia="Arial"/>
          <w:b w:val="0"/>
          <w:i w:val="0"/>
          <w:sz w:val="21"/>
        </w:rPr>
        <w:t xml:space="preserve"> no ato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[do recebimento do sinal / da assinatura da escritura]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DÉCIMA — DO INADIMPLEMENTO, DA MULTA E DA RESCISÃO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A parte que der causa à rescisão deste contrato, por descumprimento de qualquer de suas cláusulas não sanado no prazo de </w:t>
      </w:r>
      <w:r>
        <w:rPr>
          <w:rFonts w:ascii="Arial" w:hAnsi="Arial" w:cs="Arial" w:eastAsia="Arial"/>
          <w:b/>
          <w:i w:val="0"/>
          <w:sz w:val="21"/>
        </w:rPr>
        <w:t>[15] (quinze) dias</w:t>
      </w:r>
      <w:r>
        <w:rPr>
          <w:rFonts w:ascii="Arial" w:hAnsi="Arial" w:cs="Arial" w:eastAsia="Arial"/>
          <w:b w:val="0"/>
          <w:i w:val="0"/>
          <w:sz w:val="21"/>
        </w:rPr>
        <w:t xml:space="preserve"> contados de notificação escrita, pagará à parte inocente </w:t>
      </w:r>
      <w:r>
        <w:rPr>
          <w:rFonts w:ascii="Arial" w:hAnsi="Arial" w:cs="Arial" w:eastAsia="Arial"/>
          <w:b/>
          <w:i w:val="0"/>
          <w:sz w:val="21"/>
        </w:rPr>
        <w:t>multa compensatória de [10]% (dez por cento) sobre o valor total do negócio</w:t>
      </w:r>
      <w:r>
        <w:rPr>
          <w:rFonts w:ascii="Arial" w:hAnsi="Arial" w:cs="Arial" w:eastAsia="Arial"/>
          <w:b w:val="0"/>
          <w:i w:val="0"/>
          <w:sz w:val="21"/>
        </w:rPr>
        <w:t>, sem prejuízo das perdas e danos comprovadas que a excederem.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Rescindido o contrato por culpa do </w:t>
      </w:r>
      <w:r>
        <w:rPr>
          <w:rFonts w:ascii="Arial" w:hAnsi="Arial" w:cs="Arial" w:eastAsia="Arial"/>
          <w:b/>
          <w:i w:val="0"/>
          <w:sz w:val="21"/>
        </w:rPr>
        <w:t>COMPRADOR</w:t>
      </w:r>
      <w:r>
        <w:rPr>
          <w:rFonts w:ascii="Arial" w:hAnsi="Arial" w:cs="Arial" w:eastAsia="Arial"/>
          <w:b w:val="0"/>
          <w:i w:val="0"/>
          <w:sz w:val="21"/>
        </w:rPr>
        <w:t xml:space="preserve">, o VENDEDOR restituirá os valores recebidos, corrigidos monetariamente, deduzidos: (a) a multa acima; (b) as despesas comprovadamente suportadas com o negócio; e (c) o valor correspondente à fruição do IMÓVEL, se já houver ocorrido a entrega da posse, equivalente a </w:t>
      </w:r>
      <w:r>
        <w:rPr>
          <w:rFonts w:ascii="Arial" w:hAnsi="Arial" w:cs="Arial" w:eastAsia="Arial"/>
          <w:b/>
          <w:i w:val="0"/>
          <w:sz w:val="21"/>
        </w:rPr>
        <w:t>[0,5]% do preço por mês de ocupação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Rescindido por culpa do </w:t>
      </w:r>
      <w:r>
        <w:rPr>
          <w:rFonts w:ascii="Arial" w:hAnsi="Arial" w:cs="Arial" w:eastAsia="Arial"/>
          <w:b/>
          <w:i w:val="0"/>
          <w:sz w:val="21"/>
        </w:rPr>
        <w:t>VENDEDOR</w:t>
      </w:r>
      <w:r>
        <w:rPr>
          <w:rFonts w:ascii="Arial" w:hAnsi="Arial" w:cs="Arial" w:eastAsia="Arial"/>
          <w:b w:val="0"/>
          <w:i w:val="0"/>
          <w:sz w:val="21"/>
        </w:rPr>
        <w:t xml:space="preserve">, este restituirá integralmente e em </w:t>
      </w:r>
      <w:r>
        <w:rPr>
          <w:rFonts w:ascii="Arial" w:hAnsi="Arial" w:cs="Arial" w:eastAsia="Arial"/>
          <w:b/>
          <w:i w:val="0"/>
          <w:sz w:val="21"/>
        </w:rPr>
        <w:t>até [10] (dez) dias</w:t>
      </w:r>
      <w:r>
        <w:rPr>
          <w:rFonts w:ascii="Arial" w:hAnsi="Arial" w:cs="Arial" w:eastAsia="Arial"/>
          <w:b w:val="0"/>
          <w:i w:val="0"/>
          <w:sz w:val="21"/>
        </w:rPr>
        <w:t xml:space="preserve"> todos os valores recebidos, corrigidos monetariamente e acrescidos de juros de 1% ao mês, além da multa acima e do ressarcimento das despesas comprovadas do COMPRADOR (certidões, avaliação, taxas bancárias, mudança).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3º</w:t>
      </w:r>
      <w:r>
        <w:rPr>
          <w:rFonts w:ascii="Arial" w:hAnsi="Arial" w:cs="Arial" w:eastAsia="Arial"/>
          <w:b w:val="0"/>
          <w:i w:val="0"/>
          <w:sz w:val="21"/>
        </w:rPr>
        <w:t xml:space="preserve"> — A parte inocente poderá, alternativamente à rescisão, exigir a </w:t>
      </w:r>
      <w:r>
        <w:rPr>
          <w:rFonts w:ascii="Arial" w:hAnsi="Arial" w:cs="Arial" w:eastAsia="Arial"/>
          <w:b/>
          <w:i w:val="0"/>
          <w:sz w:val="21"/>
        </w:rPr>
        <w:t>execução específica</w:t>
      </w:r>
      <w:r>
        <w:rPr>
          <w:rFonts w:ascii="Arial" w:hAnsi="Arial" w:cs="Arial" w:eastAsia="Arial"/>
          <w:b w:val="0"/>
          <w:i w:val="0"/>
          <w:sz w:val="21"/>
        </w:rPr>
        <w:t xml:space="preserve"> do contrato, com a adjudicação compulsória do IMÓVEL ou a cobrança do saldo, acrescido dos encargos moratórios.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4º</w:t>
      </w:r>
      <w:r>
        <w:rPr>
          <w:rFonts w:ascii="Arial" w:hAnsi="Arial" w:cs="Arial" w:eastAsia="Arial"/>
          <w:b w:val="0"/>
          <w:i w:val="0"/>
          <w:sz w:val="21"/>
        </w:rPr>
        <w:t xml:space="preserve"> — A tolerância de qualquer das partes quanto ao descumprimento de obrigação constitui mera liberalidade, não importando novação, renúncia a direito ou alteração do pactuado.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DÉCIMA PRIMEIRA — DA CESSÃO E DA IRRETRATABILIDADE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O presente contrato é celebrado em caráter </w:t>
      </w:r>
      <w:r>
        <w:rPr>
          <w:rFonts w:ascii="Arial" w:hAnsi="Arial" w:cs="Arial" w:eastAsia="Arial"/>
          <w:b/>
          <w:i w:val="0"/>
          <w:sz w:val="21"/>
        </w:rPr>
        <w:t>irrevogável e irretratável</w:t>
      </w:r>
      <w:r>
        <w:rPr>
          <w:rFonts w:ascii="Arial" w:hAnsi="Arial" w:cs="Arial" w:eastAsia="Arial"/>
          <w:b w:val="0"/>
          <w:i w:val="0"/>
          <w:sz w:val="21"/>
        </w:rPr>
        <w:t xml:space="preserve"> — ressalvado o direito de arrependimento, caso adotada a Opção B da Cláusula Terceira —, obrigando as partes, seus herdeiros e sucessores a qualquer título.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Único</w:t>
      </w:r>
      <w:r>
        <w:rPr>
          <w:rFonts w:ascii="Arial" w:hAnsi="Arial" w:cs="Arial" w:eastAsia="Arial"/>
          <w:b w:val="0"/>
          <w:i w:val="0"/>
          <w:sz w:val="21"/>
        </w:rPr>
        <w:t xml:space="preserve"> — O COMPRADOR </w:t>
      </w:r>
      <w:r>
        <w:rPr>
          <w:rFonts w:ascii="Arial" w:hAnsi="Arial" w:cs="Arial" w:eastAsia="Arial"/>
          <w:b/>
          <w:i w:val="0"/>
          <w:sz w:val="21"/>
        </w:rPr>
        <w:t>poderá ceder</w:t>
      </w:r>
      <w:r>
        <w:rPr>
          <w:rFonts w:ascii="Arial" w:hAnsi="Arial" w:cs="Arial" w:eastAsia="Arial"/>
          <w:b w:val="0"/>
          <w:i w:val="0"/>
          <w:sz w:val="21"/>
        </w:rPr>
        <w:t xml:space="preserve"> os direitos decorrentes deste contrato a terceiros mediante </w:t>
      </w:r>
      <w:r>
        <w:rPr>
          <w:rFonts w:ascii="Arial" w:hAnsi="Arial" w:cs="Arial" w:eastAsia="Arial"/>
          <w:b/>
          <w:i w:val="0"/>
          <w:sz w:val="21"/>
        </w:rPr>
        <w:t>prévia e expressa anuência escrita do VENDEDOR</w:t>
      </w:r>
      <w:r>
        <w:rPr>
          <w:rFonts w:ascii="Arial" w:hAnsi="Arial" w:cs="Arial" w:eastAsia="Arial"/>
          <w:b w:val="0"/>
          <w:i w:val="0"/>
          <w:sz w:val="21"/>
        </w:rPr>
        <w:t>, permanecendo solidariamente responsável pelo saldo devedor até a quitação integral, salvo expressa exoneração.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DÉCIMA SEGUNDA — DAS DISPOSIÇÕES GERAIS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I – As comunicações serão válidas quando enviadas aos endereços físicos e eletrônicos indicados na qualificação, cabendo às partes informar qualquer alteração em 5 (cinco) dias.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II – As partes reconhecem a validade da assinatura eletrônica deste instrumento e de seus anexos, com ou sem certificação ICP-Brasil, nos termos da MP nº 2.200-2/2001 e da Lei nº 14.063/2020.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III – Os dados pessoais serão tratados exclusivamente para a execução deste contrato e para o cumprimento de obrigações legais, na forma da Lei nº 13.709/2018 (LGPD).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IV – A nulidade de qualquer cláusula não prejudica as demais.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V – Alterações somente por termo aditivo escrito e assinado por todas as partes.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VI – Integram este contrato: </w:t>
      </w:r>
      <w:r>
        <w:rPr>
          <w:rFonts w:ascii="Arial" w:hAnsi="Arial" w:cs="Arial" w:eastAsia="Arial"/>
          <w:b/>
          <w:i w:val="0"/>
          <w:sz w:val="21"/>
        </w:rPr>
        <w:t>certidão de matrícula atualizada</w:t>
      </w:r>
      <w:r>
        <w:rPr>
          <w:rFonts w:ascii="Arial" w:hAnsi="Arial" w:cs="Arial" w:eastAsia="Arial"/>
          <w:b w:val="0"/>
          <w:i w:val="0"/>
          <w:sz w:val="21"/>
        </w:rPr>
        <w:t xml:space="preserve">; </w:t>
      </w:r>
      <w:r>
        <w:rPr>
          <w:rFonts w:ascii="Arial" w:hAnsi="Arial" w:cs="Arial" w:eastAsia="Arial"/>
          <w:b/>
          <w:i w:val="0"/>
          <w:sz w:val="21"/>
        </w:rPr>
        <w:t>certidões negativas relacionadas na Cláusula Sexta</w:t>
      </w:r>
      <w:r>
        <w:rPr>
          <w:rFonts w:ascii="Arial" w:hAnsi="Arial" w:cs="Arial" w:eastAsia="Arial"/>
          <w:b w:val="0"/>
          <w:i w:val="0"/>
          <w:sz w:val="21"/>
        </w:rPr>
        <w:t xml:space="preserve">; </w:t>
      </w:r>
      <w:r>
        <w:rPr>
          <w:rFonts w:ascii="Arial" w:hAnsi="Arial" w:cs="Arial" w:eastAsia="Arial"/>
          <w:b/>
          <w:i w:val="0"/>
          <w:sz w:val="21"/>
        </w:rPr>
        <w:t>Termo de Entrega de Chaves</w:t>
      </w:r>
      <w:r>
        <w:rPr>
          <w:rFonts w:ascii="Arial" w:hAnsi="Arial" w:cs="Arial" w:eastAsia="Arial"/>
          <w:b w:val="0"/>
          <w:i w:val="0"/>
          <w:sz w:val="21"/>
        </w:rPr>
        <w:t xml:space="preserve">; </w:t>
      </w:r>
      <w:r>
        <w:rPr>
          <w:rFonts w:ascii="Arial" w:hAnsi="Arial" w:cs="Arial" w:eastAsia="Arial"/>
          <w:b/>
          <w:i w:val="0"/>
          <w:sz w:val="21"/>
        </w:rPr>
        <w:t>recibos de sinal e de quitação</w:t>
      </w:r>
      <w:r>
        <w:rPr>
          <w:rFonts w:ascii="Arial" w:hAnsi="Arial" w:cs="Arial" w:eastAsia="Arial"/>
          <w:b w:val="0"/>
          <w:i w:val="0"/>
          <w:sz w:val="21"/>
        </w:rPr>
        <w:t xml:space="preserve">; </w:t>
      </w:r>
      <w:r>
        <w:rPr>
          <w:rFonts w:ascii="Arial" w:hAnsi="Arial" w:cs="Arial" w:eastAsia="Arial"/>
          <w:b/>
          <w:i w:val="0"/>
          <w:sz w:val="21"/>
          <w:highlight w:val="yellow"/>
        </w:rPr>
        <w:t>[laudo de vistoria]</w:t>
      </w:r>
      <w:r>
        <w:rPr>
          <w:rFonts w:ascii="Arial" w:hAnsi="Arial" w:cs="Arial" w:eastAsia="Arial"/>
          <w:b w:val="0"/>
          <w:i w:val="0"/>
          <w:sz w:val="21"/>
        </w:rPr>
        <w:t xml:space="preserve">;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[aprovação do financiamento]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VII – As partes declaram ter lido e compreendido integralmente este instrumento, firmando-o de livre e espontânea vontade, sem qualquer vício de consentimento.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DÉCIMA TERCEIRA — DO FORO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Fica eleito o foro da comarca de </w:t>
      </w:r>
      <w:r>
        <w:rPr>
          <w:rFonts w:ascii="Arial" w:hAnsi="Arial" w:cs="Arial" w:eastAsia="Arial"/>
          <w:b/>
          <w:i w:val="0"/>
          <w:sz w:val="21"/>
        </w:rPr>
        <w:t>[COMARCA DA SITUAÇÃO DO IMÓVEL]/[UF]</w:t>
      </w:r>
      <w:r>
        <w:rPr>
          <w:rFonts w:ascii="Arial" w:hAnsi="Arial" w:cs="Arial" w:eastAsia="Arial"/>
          <w:b w:val="0"/>
          <w:i w:val="0"/>
          <w:sz w:val="21"/>
        </w:rPr>
        <w:t xml:space="preserve"> para dirimir quaisquer questões oriundas deste contrato, com renúncia expressa a qualquer outro, por mais privilegiado que seja.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E, por estarem assim justas e contratadas, as partes firmam o presente instrumento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[03]</w:t>
      </w:r>
      <w:r>
        <w:rPr>
          <w:rFonts w:ascii="Arial" w:hAnsi="Arial" w:cs="Arial" w:eastAsia="Arial"/>
          <w:b w:val="0"/>
          <w:i w:val="0"/>
          <w:sz w:val="21"/>
        </w:rPr>
        <w:t xml:space="preserve"> (três) vias de igual teor e forma, na presença de 2 (duas) testemunhas, recomendando-se o </w:t>
      </w:r>
      <w:r>
        <w:rPr>
          <w:rFonts w:ascii="Arial" w:hAnsi="Arial" w:cs="Arial" w:eastAsia="Arial"/>
          <w:b/>
          <w:i w:val="0"/>
          <w:sz w:val="21"/>
        </w:rPr>
        <w:t>reconhecimento de firma</w:t>
      </w:r>
      <w:r>
        <w:rPr>
          <w:rFonts w:ascii="Arial" w:hAnsi="Arial" w:cs="Arial" w:eastAsia="Arial"/>
          <w:b w:val="0"/>
          <w:i w:val="0"/>
          <w:sz w:val="21"/>
        </w:rPr>
        <w:t xml:space="preserve"> das assinaturas em cartório.</w:t>
      </w:r>
    </w:p>
    <w:p>
      <w:pPr>
        <w:spacing w:before="360" w:after="360"/>
        <w:jc w:val="right"/>
      </w:pP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[MÊS]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[ANO]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PROMITENTE VENDEDOR(A)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CÔNJUGE DO(A) VENDEDOR(A)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PROMISSÁRIO(A) COMPRADOR(A)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CÔNJUGE DO(A) COMPRADOR(A)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00" w:after="80"/>
        <w:jc w:val="left"/>
      </w:pPr>
      <w:r>
        <w:rPr>
          <w:rFonts w:ascii="Arial" w:hAnsi="Arial" w:cs="Arial" w:eastAsia="Arial"/>
          <w:b/>
          <w:i w:val="0"/>
          <w:sz w:val="20"/>
        </w:rPr>
        <w:t>TESTEMUNHAS: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1) ____________________________________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2) ____________________________________</w:t>
            </w:r>
          </w:p>
        </w:tc>
      </w:tr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Nome: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[NOME DA TESTEMUNHA 1]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Nome: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[NOME DA TESTEMUNHA 2]</w:t>
            </w:r>
          </w:p>
        </w:tc>
      </w:tr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CPF: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[000.000.000-00]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CPF: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[000.000.000-00]</w:t>
            </w:r>
          </w:p>
        </w:tc>
      </w:tr>
    </w:tbl>
    <w:p>
      <w:r>
        <w:br w:type="page"/>
      </w:r>
    </w:p>
    <w:p>
      <w:pPr>
        <w:spacing w:before="0" w:after="40"/>
        <w:jc w:val="center"/>
      </w:pPr>
      <w:r>
        <w:rPr>
          <w:rFonts w:ascii="Arial" w:hAnsi="Arial" w:cs="Arial" w:eastAsia="Arial"/>
          <w:b/>
          <w:i w:val="0"/>
          <w:sz w:val="28"/>
        </w:rPr>
        <w:t>TERMO DE ENTREGA DE CHAVES E DA POSSE DO IMÓVEL</w:t>
      </w:r>
    </w:p>
    <w:p>
      <w:pPr>
        <w:spacing w:after="240"/>
        <w:jc w:val="center"/>
      </w:pPr>
      <w:r>
        <w:rPr>
          <w:rFonts w:ascii="Arial" w:hAnsi="Arial" w:cs="Arial" w:eastAsia="Arial"/>
          <w:b w:val="0"/>
          <w:i/>
          <w:color w:val="555555"/>
          <w:sz w:val="22"/>
        </w:rPr>
        <w:t>Parte integrante do Instrumento Particular de Promessa de Compra e Venda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Pelo presente termo, o </w:t>
      </w:r>
      <w:r>
        <w:rPr>
          <w:rFonts w:ascii="Arial" w:hAnsi="Arial" w:cs="Arial" w:eastAsia="Arial"/>
          <w:b/>
          <w:i w:val="0"/>
          <w:sz w:val="21"/>
        </w:rPr>
        <w:t>VENDEDOR</w:t>
      </w:r>
      <w:r>
        <w:rPr>
          <w:rFonts w:ascii="Arial" w:hAnsi="Arial" w:cs="Arial" w:eastAsia="Arial"/>
          <w:b w:val="0"/>
          <w:i w:val="0"/>
          <w:sz w:val="21"/>
        </w:rPr>
        <w:t xml:space="preserve"> entrega e o </w:t>
      </w:r>
      <w:r>
        <w:rPr>
          <w:rFonts w:ascii="Arial" w:hAnsi="Arial" w:cs="Arial" w:eastAsia="Arial"/>
          <w:b/>
          <w:i w:val="0"/>
          <w:sz w:val="21"/>
        </w:rPr>
        <w:t>COMPRADOR</w:t>
      </w:r>
      <w:r>
        <w:rPr>
          <w:rFonts w:ascii="Arial" w:hAnsi="Arial" w:cs="Arial" w:eastAsia="Arial"/>
          <w:b w:val="0"/>
          <w:i w:val="0"/>
          <w:sz w:val="21"/>
        </w:rPr>
        <w:t xml:space="preserve"> recebe, nesta data, a posse direta do imóvel situado na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[ENDEREÇO COMPLETO]</w:t>
      </w:r>
      <w:r>
        <w:rPr>
          <w:rFonts w:ascii="Arial" w:hAnsi="Arial" w:cs="Arial" w:eastAsia="Arial"/>
          <w:b w:val="0"/>
          <w:i w:val="0"/>
          <w:sz w:val="21"/>
        </w:rPr>
        <w:t xml:space="preserve">, matrícula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[NÚMERO]</w:t>
      </w:r>
      <w:r>
        <w:rPr>
          <w:rFonts w:ascii="Arial" w:hAnsi="Arial" w:cs="Arial" w:eastAsia="Arial"/>
          <w:b w:val="0"/>
          <w:i w:val="0"/>
          <w:sz w:val="21"/>
        </w:rPr>
        <w:t xml:space="preserve">, declarando o COMPRADOR que o recebe </w:t>
      </w:r>
      <w:r>
        <w:rPr>
          <w:rFonts w:ascii="Arial" w:hAnsi="Arial" w:cs="Arial" w:eastAsia="Arial"/>
          <w:b/>
          <w:i w:val="0"/>
          <w:sz w:val="21"/>
        </w:rPr>
        <w:t>desocupado e nas condições descritas abaixo</w:t>
      </w:r>
      <w:r>
        <w:rPr>
          <w:rFonts w:ascii="Arial" w:hAnsi="Arial" w:cs="Arial" w:eastAsia="Arial"/>
          <w:b w:val="0"/>
          <w:i w:val="0"/>
          <w:sz w:val="21"/>
        </w:rPr>
        <w:t>, com as quais manifesta concordância.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3266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Item</w:t>
            </w:r>
          </w:p>
        </w:tc>
        <w:tc>
          <w:tcPr>
            <w:tcW w:type="dxa" w:w="5805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Registro na entrega</w:t>
            </w:r>
          </w:p>
        </w:tc>
      </w:tr>
      <w:tr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Data e hora da entrega</w:t>
            </w:r>
          </w:p>
        </w:tc>
        <w:tc>
          <w:tcPr>
            <w:tcW w:type="dxa" w:w="580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[DD/MM/AAAA]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às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[00h00]</w:t>
            </w:r>
          </w:p>
        </w:tc>
      </w:tr>
      <w:tr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Chaves entregues</w:t>
            </w:r>
          </w:p>
        </w:tc>
        <w:tc>
          <w:tcPr>
            <w:tcW w:type="dxa" w:w="580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unidades —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[porta principal, portão, garagem]</w:t>
            </w:r>
          </w:p>
        </w:tc>
      </w:tr>
      <w:tr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Controles remotos / tags</w:t>
            </w:r>
          </w:p>
        </w:tc>
        <w:tc>
          <w:tcPr>
            <w:tcW w:type="dxa" w:w="580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unidades</w:t>
            </w:r>
          </w:p>
        </w:tc>
      </w:tr>
      <w:tr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Leitura do medidor de energia</w:t>
            </w:r>
          </w:p>
        </w:tc>
        <w:tc>
          <w:tcPr>
            <w:tcW w:type="dxa" w:w="580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kWh — instalação nº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[0000000]</w:t>
            </w:r>
          </w:p>
        </w:tc>
      </w:tr>
      <w:tr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Leitura do hidrômetro (água)</w:t>
            </w:r>
          </w:p>
        </w:tc>
        <w:tc>
          <w:tcPr>
            <w:tcW w:type="dxa" w:w="580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m³ — matrícula nº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[0000000]</w:t>
            </w:r>
          </w:p>
        </w:tc>
      </w:tr>
      <w:tr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Leitura do medidor de gás</w:t>
            </w:r>
          </w:p>
        </w:tc>
        <w:tc>
          <w:tcPr>
            <w:tcW w:type="dxa" w:w="580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m³</w:t>
            </w:r>
          </w:p>
        </w:tc>
      </w:tr>
      <w:tr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Estado geral de conservação</w:t>
            </w:r>
          </w:p>
        </w:tc>
        <w:tc>
          <w:tcPr>
            <w:tcW w:type="dxa" w:w="580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[bom / regular — descrever ressalvas]</w:t>
            </w:r>
          </w:p>
        </w:tc>
      </w:tr>
      <w:tr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Bens que permanecem no imóvel</w:t>
            </w:r>
          </w:p>
        </w:tc>
        <w:tc>
          <w:tcPr>
            <w:tcW w:type="dxa" w:w="580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[relacionar]</w:t>
            </w:r>
          </w:p>
        </w:tc>
      </w:tr>
      <w:tr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Pendências apontadas</w:t>
            </w:r>
          </w:p>
        </w:tc>
        <w:tc>
          <w:tcPr>
            <w:tcW w:type="dxa" w:w="580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[nenhuma / descrever e definir prazo de solução]</w:t>
            </w:r>
          </w:p>
        </w:tc>
      </w:tr>
    </w:tbl>
    <w:p>
      <w:pPr>
        <w:spacing w:after="80"/>
      </w:pPr>
    </w:p>
    <w:p>
      <w:pPr>
        <w:spacing w:after="0"/>
      </w:pP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>A partir desta data transferem-se ao COMPRADOR a responsabilidade pelo IPTU, pelas despesas condominiais, pelos consumos e pela guarda e conservação do imóvel.</w:t>
      </w:r>
    </w:p>
    <w:p>
      <w:pPr>
        <w:spacing w:before="360" w:after="360"/>
        <w:jc w:val="right"/>
      </w:pP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[MÊS]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[ANO]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PROMITENTE VENDEDOR(A)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PROMISSÁRIO(A) COMPRADOR(A)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00" w:after="80"/>
        <w:jc w:val="left"/>
      </w:pPr>
      <w:r>
        <w:rPr>
          <w:rFonts w:ascii="Arial" w:hAnsi="Arial" w:cs="Arial" w:eastAsia="Arial"/>
          <w:b/>
          <w:i w:val="0"/>
          <w:sz w:val="20"/>
        </w:rPr>
        <w:t>TESTEMUNHAS: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1) ____________________________________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2) ____________________________________</w:t>
            </w:r>
          </w:p>
        </w:tc>
      </w:tr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Nome: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[NOME DA TESTEMUNHA 1]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Nome: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[NOME DA TESTEMUNHA 2]</w:t>
            </w:r>
          </w:p>
        </w:tc>
      </w:tr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CPF: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[000.000.000-00]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CPF: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[000.000.000-00]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1134" w:right="1417" w:bottom="1134" w:left="1417" w:header="720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55555"/>
        <w:sz w:val="16"/>
      </w:rPr>
      <w:t xml:space="preserve">Contrato Particular de Compra e Venda de Imóvel   |   Pág. </w:t>
    </w:r>
    <w:r>
      <w:rPr>
        <w:rFonts w:ascii="Arial" w:hAnsi="Arial"/>
        <w:sz w:val="16"/>
      </w:rPr>
      <w:fldChar w:fldCharType="begin"/>
      <w:instrText xml:space="preserve"> PAGE </w:instrText>
      <w:fldChar w:fldCharType="end"/>
    </w:r>
    <w:r>
      <w:rPr>
        <w:rFonts w:ascii="Arial" w:hAnsi="Arial"/>
        <w:color w:val="555555"/>
        <w:sz w:val="16"/>
      </w:rPr>
      <w:t xml:space="preserve"> de </w:t>
    </w:r>
    <w:r>
      <w:rPr>
        <w:rFonts w:ascii="Arial" w:hAnsi="Arial"/>
        <w:sz w:val="16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