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CONTRATO DE LOCAÇÃO DE IMÓVEL RESIDENCIAL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Regido pela Lei nº 8.245/1991 (Lei do Inquilinato) e pelo Código Civil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COMO USAR ESTE MODELO: preencha todos os trechos entre colchetes e em destaque. Onde houver blocos marcados como OPÇÃO, escolha apenas UMA alternativa e apague as demais. Apague também todas as caixas de instrução como esta antes de imprimir e assinar. Este é um modelo genérico — para negócios de valor elevado ou situações atípicas, submeta o texto final a um advogado.</w:t>
      </w: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DAS PARTES CONTRATANTES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LOCADOR(A) (proprietário do imóvel)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  <w:highlight w:val="yellow"/>
        </w:rPr>
        <w:t>[NOME COMPLETO DO LOCADOR]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[estado civil]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da Cédula de Identidade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 EXPEDIDOR/UF]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CPF/MF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 e domiciliado(a)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[RUA, NÚMERO, COMPLEMENTO, BAIRRO]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CEP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[00000-000]</w:t>
      </w:r>
      <w:r>
        <w:rPr>
          <w:rFonts w:ascii="Arial" w:hAnsi="Arial" w:cs="Arial" w:eastAsia="Arial"/>
          <w:b w:val="0"/>
          <w:i w:val="0"/>
          <w:sz w:val="21"/>
        </w:rPr>
        <w:t xml:space="preserve">, telefone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[(00) 00000-0000]</w:t>
      </w:r>
      <w:r>
        <w:rPr>
          <w:rFonts w:ascii="Arial" w:hAnsi="Arial" w:cs="Arial" w:eastAsia="Arial"/>
          <w:b w:val="0"/>
          <w:i w:val="0"/>
          <w:sz w:val="21"/>
        </w:rPr>
        <w:t xml:space="preserve">, e-mail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[email@dominio.com.br]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Se o locador for pessoa jurídica, substitua por: razão social, CNPJ, endereço da sede, neste ato representada por seu sócio/administrador (nome, CPF, RG). Se o locador for casado e o imóvel for comum, inclua também a qualificação do cônjuge como interveniente anuente. Havendo mais de um proprietário (coproprietários, herdeiros), qualifique todos.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LOCATÁRIO(A) (inquilino)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  <w:highlight w:val="yellow"/>
        </w:rPr>
        <w:t>[NOME COMPLETO DO LOCATÁRIO]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[estado civil]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da Cédula de Identidade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 EXPEDIDOR/UF]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CPF/MF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 e domiciliado(a)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[RUA, NÚMERO, COMPLEMENTO, BAIRRO]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CEP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[00000-000]</w:t>
      </w:r>
      <w:r>
        <w:rPr>
          <w:rFonts w:ascii="Arial" w:hAnsi="Arial" w:cs="Arial" w:eastAsia="Arial"/>
          <w:b w:val="0"/>
          <w:i w:val="0"/>
          <w:sz w:val="21"/>
        </w:rPr>
        <w:t xml:space="preserve">, telefone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[(00) 00000-0000]</w:t>
      </w:r>
      <w:r>
        <w:rPr>
          <w:rFonts w:ascii="Arial" w:hAnsi="Arial" w:cs="Arial" w:eastAsia="Arial"/>
          <w:b w:val="0"/>
          <w:i w:val="0"/>
          <w:sz w:val="21"/>
        </w:rPr>
        <w:t xml:space="preserve">, e-mail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[email@dominio.com.br]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FIADOR(ES) E RESPECTIVO(S) CÔNJUGE(S) — se houver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  <w:highlight w:val="yellow"/>
        </w:rPr>
        <w:t>[NOME COMPLETO DO FIADOR]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[estado civil]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, CPF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 e domiciliado(a)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CEP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[00000-000]</w:t>
      </w:r>
      <w:r>
        <w:rPr>
          <w:rFonts w:ascii="Arial" w:hAnsi="Arial" w:cs="Arial" w:eastAsia="Arial"/>
          <w:b w:val="0"/>
          <w:i w:val="0"/>
          <w:sz w:val="21"/>
        </w:rPr>
        <w:t xml:space="preserve">, telefone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[(00) 00000-0000]</w:t>
      </w:r>
      <w:r>
        <w:rPr>
          <w:rFonts w:ascii="Arial" w:hAnsi="Arial" w:cs="Arial" w:eastAsia="Arial"/>
          <w:b w:val="0"/>
          <w:i w:val="0"/>
          <w:sz w:val="21"/>
        </w:rPr>
        <w:t xml:space="preserve">, e seu(sua) cônjuge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 COMPLETO DO CÔNJUGE DO FIADOR]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, CPF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>, que assinam o presente instrumento na condição de fiadores e principais pagadores.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Apague este bloco inteiro se a garantia escolhida na Cláusula Sétima não for fiança. Se for fiança e o fiador for casado, a assinatura do cônjuge é indispensável (art. 1.647, III, do Código Civil), sob pena de ineficácia da garantia.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ADMINISTRADORA / IMOBILIÁRIA — se houver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  <w:highlight w:val="yellow"/>
        </w:rPr>
        <w:t>[RAZÃO SOCIAL DA IMOBILIÁRIA]</w:t>
      </w:r>
      <w:r>
        <w:rPr>
          <w:rFonts w:ascii="Arial" w:hAnsi="Arial" w:cs="Arial" w:eastAsia="Arial"/>
          <w:b w:val="0"/>
          <w:i w:val="0"/>
          <w:sz w:val="21"/>
        </w:rPr>
        <w:t xml:space="preserve">, pessoa jurídica de direito privado, inscrita no CNPJ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[00.000.000/0000-00]</w:t>
      </w:r>
      <w:r>
        <w:rPr>
          <w:rFonts w:ascii="Arial" w:hAnsi="Arial" w:cs="Arial" w:eastAsia="Arial"/>
          <w:b w:val="0"/>
          <w:i w:val="0"/>
          <w:sz w:val="21"/>
        </w:rPr>
        <w:t xml:space="preserve">, com sede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inscrita no CRECI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[000000]</w:t>
      </w:r>
      <w:r>
        <w:rPr>
          <w:rFonts w:ascii="Arial" w:hAnsi="Arial" w:cs="Arial" w:eastAsia="Arial"/>
          <w:b w:val="0"/>
          <w:i w:val="0"/>
          <w:sz w:val="21"/>
        </w:rPr>
        <w:t>, na qualidade de administradora da locação e mandatária do LOCADOR.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Apague este bloco se a locação for feita diretamente entre as partes.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As partes acima qualificadas, doravante denominadas simplesmente </w:t>
      </w:r>
      <w:r>
        <w:rPr>
          <w:rFonts w:ascii="Arial" w:hAnsi="Arial" w:cs="Arial" w:eastAsia="Arial"/>
          <w:b/>
          <w:i w:val="0"/>
          <w:sz w:val="21"/>
        </w:rPr>
        <w:t>LOCADOR</w:t>
      </w:r>
      <w:r>
        <w:rPr>
          <w:rFonts w:ascii="Arial" w:hAnsi="Arial" w:cs="Arial" w:eastAsia="Arial"/>
          <w:b w:val="0"/>
          <w:i w:val="0"/>
          <w:sz w:val="21"/>
        </w:rPr>
        <w:t xml:space="preserve"> e </w:t>
      </w:r>
      <w:r>
        <w:rPr>
          <w:rFonts w:ascii="Arial" w:hAnsi="Arial" w:cs="Arial" w:eastAsia="Arial"/>
          <w:b/>
          <w:i w:val="0"/>
          <w:sz w:val="21"/>
        </w:rPr>
        <w:t>LOCATÁRIO</w:t>
      </w:r>
      <w:r>
        <w:rPr>
          <w:rFonts w:ascii="Arial" w:hAnsi="Arial" w:cs="Arial" w:eastAsia="Arial"/>
          <w:b w:val="0"/>
          <w:i w:val="0"/>
          <w:sz w:val="21"/>
        </w:rPr>
        <w:t xml:space="preserve">, têm entre si justo e contratado o presente </w:t>
      </w:r>
      <w:r>
        <w:rPr>
          <w:rFonts w:ascii="Arial" w:hAnsi="Arial" w:cs="Arial" w:eastAsia="Arial"/>
          <w:b/>
          <w:i w:val="0"/>
          <w:sz w:val="21"/>
        </w:rPr>
        <w:t>Contrato de Locação de Imóvel Residencial</w:t>
      </w:r>
      <w:r>
        <w:rPr>
          <w:rFonts w:ascii="Arial" w:hAnsi="Arial" w:cs="Arial" w:eastAsia="Arial"/>
          <w:b w:val="0"/>
          <w:i w:val="0"/>
          <w:sz w:val="21"/>
        </w:rPr>
        <w:t>, que se regerá pela Lei nº 8.245/1991, pelo Código Civil e pelas cláusulas e condições a seguir estipuladas, que mútua e reciprocamente aceitam.</w:t>
      </w: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DAS CLÁUSULAS E CONDIÇÕES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PRIMEIRA — DO OBJETO DA LOCAÇÃO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LOCADOR, na qualidade de legítimo proprietário e possuidor, dá em locação ao LOCATÁRIO o imóvel residencial situado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[RUA, NÚMERO, COMPLEMENTO/APTO, BLOCO, BAIRRO]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CEP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[00000-000]</w:t>
      </w:r>
      <w:r>
        <w:rPr>
          <w:rFonts w:ascii="Arial" w:hAnsi="Arial" w:cs="Arial" w:eastAsia="Arial"/>
          <w:b w:val="0"/>
          <w:i w:val="0"/>
          <w:sz w:val="21"/>
        </w:rPr>
        <w:t xml:space="preserve">, registrado sob a matrícula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[NÚMERO DA MATRÍCULA]</w:t>
      </w:r>
      <w:r>
        <w:rPr>
          <w:rFonts w:ascii="Arial" w:hAnsi="Arial" w:cs="Arial" w:eastAsia="Arial"/>
          <w:b w:val="0"/>
          <w:i w:val="0"/>
          <w:sz w:val="21"/>
        </w:rPr>
        <w:t xml:space="preserve"> do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[Nº]</w:t>
      </w:r>
      <w:r>
        <w:rPr>
          <w:rFonts w:ascii="Arial" w:hAnsi="Arial" w:cs="Arial" w:eastAsia="Arial"/>
          <w:b w:val="0"/>
          <w:i w:val="0"/>
          <w:sz w:val="21"/>
        </w:rPr>
        <w:t xml:space="preserve"> Cartório de Registro de Imóveis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[COMARCA]</w:t>
      </w:r>
      <w:r>
        <w:rPr>
          <w:rFonts w:ascii="Arial" w:hAnsi="Arial" w:cs="Arial" w:eastAsia="Arial"/>
          <w:b w:val="0"/>
          <w:i w:val="0"/>
          <w:sz w:val="21"/>
        </w:rPr>
        <w:t xml:space="preserve">, inscrição municipal (IPTU)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[NÚMERO DO CADASTRO IPTU]</w:t>
      </w:r>
      <w:r>
        <w:rPr>
          <w:rFonts w:ascii="Arial" w:hAnsi="Arial" w:cs="Arial" w:eastAsia="Arial"/>
          <w:b w:val="0"/>
          <w:i w:val="0"/>
          <w:sz w:val="21"/>
        </w:rPr>
        <w:t xml:space="preserve">, com área privativa aproximada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[00,00]</w:t>
      </w:r>
      <w:r>
        <w:rPr>
          <w:rFonts w:ascii="Arial" w:hAnsi="Arial" w:cs="Arial" w:eastAsia="Arial"/>
          <w:b w:val="0"/>
          <w:i w:val="0"/>
          <w:sz w:val="21"/>
        </w:rPr>
        <w:t xml:space="preserve"> m², composto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[DESCREVER: nº de quartos, suítes, salas, banheiros, cozinha, área de serviço, quintal, garagem/vagas nº XX]</w:t>
      </w:r>
      <w:r>
        <w:rPr>
          <w:rFonts w:ascii="Arial" w:hAnsi="Arial" w:cs="Arial" w:eastAsia="Arial"/>
          <w:b w:val="0"/>
          <w:i w:val="0"/>
          <w:sz w:val="21"/>
        </w:rPr>
        <w:t xml:space="preserve">, doravante denominado simplesmente </w:t>
      </w:r>
      <w:r>
        <w:rPr>
          <w:rFonts w:ascii="Arial" w:hAnsi="Arial" w:cs="Arial" w:eastAsia="Arial"/>
          <w:b/>
          <w:i w:val="0"/>
          <w:sz w:val="21"/>
        </w:rPr>
        <w:t>IMÓVEL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Integram a locação, como acessórios do IMÓVEL, os seguintes bens, instalações e equipamentos: </w:t>
      </w:r>
      <w:r>
        <w:rPr>
          <w:rFonts w:ascii="Arial" w:hAnsi="Arial" w:cs="Arial" w:eastAsia="Arial"/>
          <w:b/>
          <w:i w:val="0"/>
          <w:sz w:val="21"/>
          <w:highlight w:val="yellow"/>
        </w:rPr>
        <w:t>[RELACIONAR: armários planejados, ar-condicionado, fogão, aquecedor, luminárias, cortinas, móveis etc. — ou escrever "nenhum, o imóvel é locado sem mobília"]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O IMÓVEL é entregue nesta data em perfeitas condições de habitação, limpeza, pintura e funcionamento de suas instalações elétricas, hidráulicas, sanitárias e de esquadrias, conforme descrito de forma pormenorizada no </w:t>
      </w:r>
      <w:r>
        <w:rPr>
          <w:rFonts w:ascii="Arial" w:hAnsi="Arial" w:cs="Arial" w:eastAsia="Arial"/>
          <w:b/>
          <w:i w:val="0"/>
          <w:sz w:val="21"/>
        </w:rPr>
        <w:t>Laudo de Vistoria de Entrada</w:t>
      </w:r>
      <w:r>
        <w:rPr>
          <w:rFonts w:ascii="Arial" w:hAnsi="Arial" w:cs="Arial" w:eastAsia="Arial"/>
          <w:b w:val="0"/>
          <w:i w:val="0"/>
          <w:sz w:val="21"/>
        </w:rPr>
        <w:t xml:space="preserve"> que, assinado pelas partes, integra este contrato como </w:t>
      </w:r>
      <w:r>
        <w:rPr>
          <w:rFonts w:ascii="Arial" w:hAnsi="Arial" w:cs="Arial" w:eastAsia="Arial"/>
          <w:b/>
          <w:i w:val="0"/>
          <w:sz w:val="21"/>
        </w:rPr>
        <w:t>Anexo I</w:t>
      </w:r>
      <w:r>
        <w:rPr>
          <w:rFonts w:ascii="Arial" w:hAnsi="Arial" w:cs="Arial" w:eastAsia="Arial"/>
          <w:b w:val="0"/>
          <w:i w:val="0"/>
          <w:sz w:val="21"/>
        </w:rPr>
        <w:t>, para todos os efeitos legais.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O LOCATÁRIO declara ter vistoriado pessoalmente o IMÓVEL antes da assinatura deste instrumento e o recebe no estado em que se encontra, manifestando plena ciência e concordância com o Laudo de Vistoria de Entrada.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SEGUNDA — DA DESTINAÇÃO E DA OCUPAÇÃO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IMÓVEL destina-se </w:t>
      </w:r>
      <w:r>
        <w:rPr>
          <w:rFonts w:ascii="Arial" w:hAnsi="Arial" w:cs="Arial" w:eastAsia="Arial"/>
          <w:b/>
          <w:i w:val="0"/>
          <w:sz w:val="21"/>
        </w:rPr>
        <w:t>exclusivamente ao uso residencial</w:t>
      </w:r>
      <w:r>
        <w:rPr>
          <w:rFonts w:ascii="Arial" w:hAnsi="Arial" w:cs="Arial" w:eastAsia="Arial"/>
          <w:b w:val="0"/>
          <w:i w:val="0"/>
          <w:sz w:val="21"/>
        </w:rPr>
        <w:t xml:space="preserve"> do LOCATÁRIO e de seu núcleo familiar, sendo expressamente vedada sua utilização para qualquer finalidade comercial, industrial, profissional, religiosa ou de prestação de serviços, ainda que de forma eventual.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Residirão no IMÓVEL, além do LOCATÁRIO, as seguintes pessoas: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[NOMES E PARENTESCO DOS DEMAIS OCUPANTES]</w:t>
      </w:r>
      <w:r>
        <w:rPr>
          <w:rFonts w:ascii="Arial" w:hAnsi="Arial" w:cs="Arial" w:eastAsia="Arial"/>
          <w:b w:val="0"/>
          <w:i w:val="0"/>
          <w:sz w:val="21"/>
        </w:rPr>
        <w:t xml:space="preserve">, totalizando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[00]</w:t>
      </w:r>
      <w:r>
        <w:rPr>
          <w:rFonts w:ascii="Arial" w:hAnsi="Arial" w:cs="Arial" w:eastAsia="Arial"/>
          <w:b w:val="0"/>
          <w:i w:val="0"/>
          <w:sz w:val="21"/>
        </w:rPr>
        <w:t xml:space="preserve"> ocupantes. Qualquer alteração relevante nesse quadro deverá ser comunicada por escrito ao LOCADOR.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É vedado ao LOCATÁRIO, sob pena de rescisão de pleno direito, sublocar, ceder ou emprestar o IMÓVEL, no todo ou em parte, bem como transferir este contrato a terceiros, sem prévia e expressa autorização escrita do LOCADOR (arts. 13 e 23, inciso II, da Lei nº 8.245/1991).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É igualmente vedada a exploração do IMÓVEL para hospedagem, locação por temporada, diárias ou disponibilização em plataformas digitais de hospedagem, ainda que parcial e a título gratuito.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TERCEIRA — DO PRAZO DA LOCAÇÃO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 presente locação é ajustada pelo prazo determinado de </w:t>
      </w:r>
      <w:r>
        <w:rPr>
          <w:rFonts w:ascii="Arial" w:hAnsi="Arial" w:cs="Arial" w:eastAsia="Arial"/>
          <w:b/>
          <w:i w:val="0"/>
          <w:sz w:val="21"/>
        </w:rPr>
        <w:t>[30] (trinta) meses</w:t>
      </w:r>
      <w:r>
        <w:rPr>
          <w:rFonts w:ascii="Arial" w:hAnsi="Arial" w:cs="Arial" w:eastAsia="Arial"/>
          <w:b w:val="0"/>
          <w:i w:val="0"/>
          <w:sz w:val="21"/>
        </w:rPr>
        <w:t xml:space="preserve">, com início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 e término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, data em que o LOCATÁRIO obriga-se a restituir o IMÓVEL inteiramente desocupado, livre de pessoas e coisas, e nas condições em que o recebeu, independentemente de qualquer notificação, aviso ou interpelação judicial ou extrajudicial.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O prazo de 30 meses é o mais recomendado: contratos residenciais escritos com prazo igual ou superior a 30 meses permitem a retomada do imóvel ao final do prazo sem necessidade de justificativa (denúncia vazia, art. 46 da Lei 8.245/91). Em contratos com prazo inferior a 30 meses, findo o prazo a locação prorroga-se automaticamente e o locador só pode retomar nas hipóteses do art. 47.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Findo o prazo e permanecendo o LOCATÁRIO no IMÓVEL por mais de 30 (trinta) dias sem oposição do LOCADOR, a locação prorrogar-se-á automaticamente por </w:t>
      </w:r>
      <w:r>
        <w:rPr>
          <w:rFonts w:ascii="Arial" w:hAnsi="Arial" w:cs="Arial" w:eastAsia="Arial"/>
          <w:b/>
          <w:i w:val="0"/>
          <w:sz w:val="21"/>
        </w:rPr>
        <w:t>prazo indeterminado</w:t>
      </w:r>
      <w:r>
        <w:rPr>
          <w:rFonts w:ascii="Arial" w:hAnsi="Arial" w:cs="Arial" w:eastAsia="Arial"/>
          <w:b w:val="0"/>
          <w:i w:val="0"/>
          <w:sz w:val="21"/>
        </w:rPr>
        <w:t>, mantidas as demais cláusulas e condições deste contrato, na forma do art. 46, § 1º, da Lei nº 8.245/1991.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Prorrogada a locação por prazo indeterminado, poderá o LOCADOR denunciá-la a qualquer tempo, concedendo ao LOCATÁRIO o prazo de 30 (trinta) dias para a desocupação voluntária, nos termos do art. 46, § 2º, da Lei nº 8.245/1991.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Havendo interesse na renovação, a parte interessada deverá manifestá-lo por escrito à outra com antecedência mínima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[30]</w:t>
      </w:r>
      <w:r>
        <w:rPr>
          <w:rFonts w:ascii="Arial" w:hAnsi="Arial" w:cs="Arial" w:eastAsia="Arial"/>
          <w:b w:val="0"/>
          <w:i w:val="0"/>
          <w:sz w:val="21"/>
        </w:rPr>
        <w:t xml:space="preserve"> (trinta) dias do termo final, formalizando-se a renovação por termo aditivo.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QUARTA — DO VALOR DO ALUGUEL E DA FORMA DE PAGAMENTO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aluguel mensal é livremente ajustado em </w:t>
      </w:r>
      <w:r>
        <w:rPr>
          <w:rFonts w:ascii="Arial" w:hAnsi="Arial" w:cs="Arial" w:eastAsia="Arial"/>
          <w:b/>
          <w:i w:val="0"/>
          <w:sz w:val="21"/>
        </w:rPr>
        <w:t>R$ [0.000,00] ([VALOR POR EXTENSO])</w:t>
      </w:r>
      <w:r>
        <w:rPr>
          <w:rFonts w:ascii="Arial" w:hAnsi="Arial" w:cs="Arial" w:eastAsia="Arial"/>
          <w:b w:val="0"/>
          <w:i w:val="0"/>
          <w:sz w:val="21"/>
        </w:rPr>
        <w:t xml:space="preserve">, que o LOCATÁRIO se obriga a pagar ao LOCADOR até o dia </w:t>
      </w:r>
      <w:r>
        <w:rPr>
          <w:rFonts w:ascii="Arial" w:hAnsi="Arial" w:cs="Arial" w:eastAsia="Arial"/>
          <w:b/>
          <w:i w:val="0"/>
          <w:sz w:val="21"/>
        </w:rPr>
        <w:t>[05] (cinco)</w:t>
      </w:r>
      <w:r>
        <w:rPr>
          <w:rFonts w:ascii="Arial" w:hAnsi="Arial" w:cs="Arial" w:eastAsia="Arial"/>
          <w:b w:val="0"/>
          <w:i w:val="0"/>
          <w:sz w:val="21"/>
        </w:rPr>
        <w:t xml:space="preserve"> de cada mês </w:t>
      </w:r>
      <w:r>
        <w:rPr>
          <w:rFonts w:ascii="Arial" w:hAnsi="Arial" w:cs="Arial" w:eastAsia="Arial"/>
          <w:b/>
          <w:i w:val="0"/>
          <w:sz w:val="21"/>
          <w:highlight w:val="yellow"/>
        </w:rPr>
        <w:t>[subsequente / vincendo]</w:t>
      </w:r>
      <w:r>
        <w:rPr>
          <w:rFonts w:ascii="Arial" w:hAnsi="Arial" w:cs="Arial" w:eastAsia="Arial"/>
          <w:b w:val="0"/>
          <w:i w:val="0"/>
          <w:sz w:val="21"/>
        </w:rPr>
        <w:t xml:space="preserve">, com vencimento da primeira parcela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O pagamento será realizado, à escolha do LOCATÁRIO, por uma das seguintes formas, servindo o comprovante como recibo de quitação: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a) transferência bancária ou PIX para a conta de titularidade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 DO TITULAR DA CONTA]</w:t>
      </w:r>
      <w:r>
        <w:rPr>
          <w:rFonts w:ascii="Arial" w:hAnsi="Arial" w:cs="Arial" w:eastAsia="Arial"/>
          <w:b w:val="0"/>
          <w:i w:val="0"/>
          <w:sz w:val="21"/>
        </w:rPr>
        <w:t xml:space="preserve">, CPF/CNPJ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Banco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[NOME/NÚMERO DO BANCO]</w:t>
      </w:r>
      <w:r>
        <w:rPr>
          <w:rFonts w:ascii="Arial" w:hAnsi="Arial" w:cs="Arial" w:eastAsia="Arial"/>
          <w:b w:val="0"/>
          <w:i w:val="0"/>
          <w:sz w:val="21"/>
        </w:rPr>
        <w:t xml:space="preserve">, Agência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[0000]</w:t>
      </w:r>
      <w:r>
        <w:rPr>
          <w:rFonts w:ascii="Arial" w:hAnsi="Arial" w:cs="Arial" w:eastAsia="Arial"/>
          <w:b w:val="0"/>
          <w:i w:val="0"/>
          <w:sz w:val="21"/>
        </w:rPr>
        <w:t xml:space="preserve">, Conta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[00000-0]</w:t>
      </w:r>
      <w:r>
        <w:rPr>
          <w:rFonts w:ascii="Arial" w:hAnsi="Arial" w:cs="Arial" w:eastAsia="Arial"/>
          <w:b w:val="0"/>
          <w:i w:val="0"/>
          <w:sz w:val="21"/>
        </w:rPr>
        <w:t xml:space="preserve">, Chave PIX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[CHAVE PIX]</w:t>
      </w:r>
      <w:r>
        <w:rPr>
          <w:rFonts w:ascii="Arial" w:hAnsi="Arial" w:cs="Arial" w:eastAsia="Arial"/>
          <w:b w:val="0"/>
          <w:i w:val="0"/>
          <w:sz w:val="21"/>
        </w:rPr>
        <w:t>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b) boleto bancário emitido pelo LOCADOR ou pela administradora, encaminhado com antecedência mínima de 5 (cinco) dias do vencimento;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c) outro meio previamente ajustado por escrito entre as partes.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O eventual não recebimento do boleto não exime o LOCATÁRIO da obrigação de pagar pontualmente, devendo solicitar a segunda via com antecedência ou efetuar o pagamento por transferência/PIX.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Somente o comprovante bancário de transferência/PIX à conta indicada ou o recibo escrito e assinado pelo LOCADOR ou por sua administradora comprovam a quitação. Recibos de aluguel não fazem presumir a quitação de encargos (IPTU, condomínio, consumos) e vice-versa.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4º</w:t>
      </w:r>
      <w:r>
        <w:rPr>
          <w:rFonts w:ascii="Arial" w:hAnsi="Arial" w:cs="Arial" w:eastAsia="Arial"/>
          <w:b w:val="0"/>
          <w:i w:val="0"/>
          <w:sz w:val="21"/>
        </w:rPr>
        <w:t xml:space="preserve"> — Vencendo-se a obrigação em sábado, domingo ou feriado bancário, o vencimento fica prorrogado para o primeiro dia útil subsequente.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QUINTA — DO REAJUSTE DO ALUGUEL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valor do aluguel será reajustado a cada período de </w:t>
      </w:r>
      <w:r>
        <w:rPr>
          <w:rFonts w:ascii="Arial" w:hAnsi="Arial" w:cs="Arial" w:eastAsia="Arial"/>
          <w:b/>
          <w:i w:val="0"/>
          <w:sz w:val="21"/>
        </w:rPr>
        <w:t>12 (doze) meses</w:t>
      </w:r>
      <w:r>
        <w:rPr>
          <w:rFonts w:ascii="Arial" w:hAnsi="Arial" w:cs="Arial" w:eastAsia="Arial"/>
          <w:b w:val="0"/>
          <w:i w:val="0"/>
          <w:sz w:val="21"/>
        </w:rPr>
        <w:t xml:space="preserve">, contados da data de início da locação, pela variação acumulada do índice </w:t>
      </w:r>
      <w:r>
        <w:rPr>
          <w:rFonts w:ascii="Arial" w:hAnsi="Arial" w:cs="Arial" w:eastAsia="Arial"/>
          <w:b/>
          <w:i w:val="0"/>
          <w:sz w:val="21"/>
        </w:rPr>
        <w:t>[IGP-M/FGV — ou IPCA/IBGE, ou INPC/IBGE]</w:t>
      </w:r>
      <w:r>
        <w:rPr>
          <w:rFonts w:ascii="Arial" w:hAnsi="Arial" w:cs="Arial" w:eastAsia="Arial"/>
          <w:b w:val="0"/>
          <w:i w:val="0"/>
          <w:sz w:val="21"/>
        </w:rPr>
        <w:t>, ou por outro índice que venha a substituí-lo, aplicando-se o reajuste automaticamente, independentemente de aviso ou notificação.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Na hipótese de extinção, suspensão ou vedação legal do índice eleito, será adotado, sucessivamente, o </w:t>
      </w:r>
      <w:r>
        <w:rPr>
          <w:rFonts w:ascii="Arial" w:hAnsi="Arial" w:cs="Arial" w:eastAsia="Arial"/>
          <w:b/>
          <w:i w:val="0"/>
          <w:sz w:val="21"/>
        </w:rPr>
        <w:t>IPCA/IBGE</w:t>
      </w:r>
      <w:r>
        <w:rPr>
          <w:rFonts w:ascii="Arial" w:hAnsi="Arial" w:cs="Arial" w:eastAsia="Arial"/>
          <w:b w:val="0"/>
          <w:i w:val="0"/>
          <w:sz w:val="21"/>
        </w:rPr>
        <w:t xml:space="preserve">, o </w:t>
      </w:r>
      <w:r>
        <w:rPr>
          <w:rFonts w:ascii="Arial" w:hAnsi="Arial" w:cs="Arial" w:eastAsia="Arial"/>
          <w:b/>
          <w:i w:val="0"/>
          <w:sz w:val="21"/>
        </w:rPr>
        <w:t>INPC/IBGE</w:t>
      </w:r>
      <w:r>
        <w:rPr>
          <w:rFonts w:ascii="Arial" w:hAnsi="Arial" w:cs="Arial" w:eastAsia="Arial"/>
          <w:b w:val="0"/>
          <w:i w:val="0"/>
          <w:sz w:val="21"/>
        </w:rPr>
        <w:t xml:space="preserve"> ou, na falta destes, o índice oficial que melhor reflita a variação do poder aquisitivo da moeda no período.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Caso a legislação venha a permitir periodicidade de reajuste inferior a 12 (doze) meses, esta passará a ser adotada automaticamente, observado o disposto na Lei nº 10.192/2001.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Sem prejuízo do reajuste automático, após 3 (três) anos de vigência do contrato ou do último acordo, qualquer das partes poderá pleitear a revisão judicial do aluguel para adequá-lo ao valor de mercado, nos termos do art. 19 da Lei nº 8.245/1991.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4º</w:t>
      </w:r>
      <w:r>
        <w:rPr>
          <w:rFonts w:ascii="Arial" w:hAnsi="Arial" w:cs="Arial" w:eastAsia="Arial"/>
          <w:b w:val="0"/>
          <w:i w:val="0"/>
          <w:sz w:val="21"/>
        </w:rPr>
        <w:t xml:space="preserve"> — A eventual concessão de desconto, carência ou abatimento pelo LOCADOR constitui </w:t>
      </w:r>
      <w:r>
        <w:rPr>
          <w:rFonts w:ascii="Arial" w:hAnsi="Arial" w:cs="Arial" w:eastAsia="Arial"/>
          <w:b/>
          <w:i w:val="0"/>
          <w:sz w:val="21"/>
        </w:rPr>
        <w:t>mera liberalidade</w:t>
      </w:r>
      <w:r>
        <w:rPr>
          <w:rFonts w:ascii="Arial" w:hAnsi="Arial" w:cs="Arial" w:eastAsia="Arial"/>
          <w:b w:val="0"/>
          <w:i w:val="0"/>
          <w:sz w:val="21"/>
        </w:rPr>
        <w:t>, por prazo certo e determinado, não gerando direito adquirido, novação nem alteração do valor contratual.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SEXTA — DOS ENCARGOS E DESPESAS ACESSÓRIAS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Correrão por conta exclusiva do </w:t>
      </w:r>
      <w:r>
        <w:rPr>
          <w:rFonts w:ascii="Arial" w:hAnsi="Arial" w:cs="Arial" w:eastAsia="Arial"/>
          <w:b/>
          <w:i w:val="0"/>
          <w:sz w:val="21"/>
        </w:rPr>
        <w:t>LOCATÁRIO</w:t>
      </w:r>
      <w:r>
        <w:rPr>
          <w:rFonts w:ascii="Arial" w:hAnsi="Arial" w:cs="Arial" w:eastAsia="Arial"/>
          <w:b w:val="0"/>
          <w:i w:val="0"/>
          <w:sz w:val="21"/>
        </w:rPr>
        <w:t>, além do aluguel, os seguintes encargos, que deverão ser pagos pontualmente nos respectivos vencimentos, com apresentação dos comprovantes ao LOCADOR sempre que solicitado: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a) </w:t>
      </w:r>
      <w:r>
        <w:rPr>
          <w:rFonts w:ascii="Arial" w:hAnsi="Arial" w:cs="Arial" w:eastAsia="Arial"/>
          <w:b/>
          <w:i w:val="0"/>
          <w:sz w:val="21"/>
        </w:rPr>
        <w:t>IPTU</w:t>
      </w:r>
      <w:r>
        <w:rPr>
          <w:rFonts w:ascii="Arial" w:hAnsi="Arial" w:cs="Arial" w:eastAsia="Arial"/>
          <w:b w:val="0"/>
          <w:i w:val="0"/>
          <w:sz w:val="21"/>
        </w:rPr>
        <w:t xml:space="preserve"> e taxas municipais incidentes sobre o IMÓVEL, bem como taxa de coleta de lixo e contribuição de iluminação pública;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b) </w:t>
      </w:r>
      <w:r>
        <w:rPr>
          <w:rFonts w:ascii="Arial" w:hAnsi="Arial" w:cs="Arial" w:eastAsia="Arial"/>
          <w:b/>
          <w:i w:val="0"/>
          <w:sz w:val="21"/>
        </w:rPr>
        <w:t>contas de consumo</w:t>
      </w:r>
      <w:r>
        <w:rPr>
          <w:rFonts w:ascii="Arial" w:hAnsi="Arial" w:cs="Arial" w:eastAsia="Arial"/>
          <w:b w:val="0"/>
          <w:i w:val="0"/>
          <w:sz w:val="21"/>
        </w:rPr>
        <w:t>: energia elétrica, água e esgoto, gás, telefone, internet e TV por assinatura, cujas ligações deverão ser transferidas para o nome do LOCATÁRIO em até 30 (trinta) dias;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c) </w:t>
      </w:r>
      <w:r>
        <w:rPr>
          <w:rFonts w:ascii="Arial" w:hAnsi="Arial" w:cs="Arial" w:eastAsia="Arial"/>
          <w:b/>
          <w:i w:val="0"/>
          <w:sz w:val="21"/>
        </w:rPr>
        <w:t>despesas ordinárias de condomínio</w:t>
      </w:r>
      <w:r>
        <w:rPr>
          <w:rFonts w:ascii="Arial" w:hAnsi="Arial" w:cs="Arial" w:eastAsia="Arial"/>
          <w:b w:val="0"/>
          <w:i w:val="0"/>
          <w:sz w:val="21"/>
        </w:rPr>
        <w:t>, assim entendidas as previstas no art. 23, § 1º, da Lei nº 8.245/1991 (salários e encargos dos empregados, consumo de água, esgoto, gás, luz e força das áreas comuns, limpeza, conservação e pintura das instalações e dependências de uso comum, manutenção e conservação de elevadores, portaria, antenas, jardins, equipamentos de segurança e de incêndio, rateios de saldo devedor e reposição do fundo de reserva utilizado no custeio de despesas ordinárias);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d) </w:t>
      </w:r>
      <w:r>
        <w:rPr>
          <w:rFonts w:ascii="Arial" w:hAnsi="Arial" w:cs="Arial" w:eastAsia="Arial"/>
          <w:b/>
          <w:i w:val="0"/>
          <w:sz w:val="21"/>
        </w:rPr>
        <w:t>seguro contra incêndio</w:t>
      </w:r>
      <w:r>
        <w:rPr>
          <w:rFonts w:ascii="Arial" w:hAnsi="Arial" w:cs="Arial" w:eastAsia="Arial"/>
          <w:b w:val="0"/>
          <w:i w:val="0"/>
          <w:sz w:val="21"/>
        </w:rPr>
        <w:t xml:space="preserve"> do IMÓVEL, na forma da Cláusula Décima Quarta;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e) multas por infrações à convenção do condomínio ou ao regimento interno a que der causa o LOCATÁRIO, seus familiares, empregados ou visitantes.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Correrão por conta exclusiva do </w:t>
      </w:r>
      <w:r>
        <w:rPr>
          <w:rFonts w:ascii="Arial" w:hAnsi="Arial" w:cs="Arial" w:eastAsia="Arial"/>
          <w:b/>
          <w:i w:val="0"/>
          <w:sz w:val="21"/>
        </w:rPr>
        <w:t>LOCADOR</w:t>
      </w:r>
      <w:r>
        <w:rPr>
          <w:rFonts w:ascii="Arial" w:hAnsi="Arial" w:cs="Arial" w:eastAsia="Arial"/>
          <w:b w:val="0"/>
          <w:i w:val="0"/>
          <w:sz w:val="21"/>
        </w:rPr>
        <w:t xml:space="preserve"> as </w:t>
      </w:r>
      <w:r>
        <w:rPr>
          <w:rFonts w:ascii="Arial" w:hAnsi="Arial" w:cs="Arial" w:eastAsia="Arial"/>
          <w:b/>
          <w:i w:val="0"/>
          <w:sz w:val="21"/>
        </w:rPr>
        <w:t>despesas extraordinárias de condomínio</w:t>
      </w:r>
      <w:r>
        <w:rPr>
          <w:rFonts w:ascii="Arial" w:hAnsi="Arial" w:cs="Arial" w:eastAsia="Arial"/>
          <w:b w:val="0"/>
          <w:i w:val="0"/>
          <w:sz w:val="21"/>
        </w:rPr>
        <w:t>, nos termos do art. 22, parágrafo único, da Lei nº 8.245/1991, especialmente: obras de reforma ou acréscimos que interessem à estrutura integral do imóvel; pintura das fachadas, empenas, poços de aeração e esquadrias externas; obras destinadas a repor as condições de habitabilidade do edifício; indenizações trabalhistas e previdenciárias anteriores ao início da locação; instalação de equipamentos de segurança, de incêndio, de telefonia, de intercomunicação, de esporte e de lazer; despesas de decoração e paisagismo nas partes de uso comum; e constituição de fundo de reserva.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O LOCATÁRIO poderá exigir do LOCADOR a comprovação documental das despesas de condomínio a ele repassadas, bem como exigir do LOCADOR o pagamento das despesas extraordinárias eventualmente cobradas em conjunto.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O atraso no pagamento de qualquer encargo acima equipara-se, para todos os efeitos deste contrato, ao atraso no pagamento do aluguel, sujeitando o LOCATÁRIO às penalidades da Cláusula Décima Quinta e autorizando o LOCADOR a quitá-lo e cobrá-lo do LOCATÁRIO acrescido dos encargos de mora.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SÉTIMA — DA GARANTIA LOCATÍCIA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ATENÇÃO: o art. 37, parágrafo único, da Lei nº 8.245/1991 PROÍBE a exigência de mais de uma modalidade de garantia no mesmo contrato de locação, sob pena de nulidade. Escolha UMA das opções abaixo e APAGUE TODAS AS OUTRAS.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A — CAUÇÃO EM DINHEIRO</w:t>
      </w:r>
    </w:p>
    <w:p>
      <w:pPr>
        <w:ind w:left="454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LOCATÁRIO entrega neste ato ao LOCADOR, a título de caução, a quantia de </w:t>
      </w:r>
      <w:r>
        <w:rPr>
          <w:rFonts w:ascii="Arial" w:hAnsi="Arial" w:cs="Arial" w:eastAsia="Arial"/>
          <w:b/>
          <w:i w:val="0"/>
          <w:sz w:val="21"/>
        </w:rPr>
        <w:t>R$ [0.000,00] ([VALOR POR EXTENSO])</w:t>
      </w:r>
      <w:r>
        <w:rPr>
          <w:rFonts w:ascii="Arial" w:hAnsi="Arial" w:cs="Arial" w:eastAsia="Arial"/>
          <w:b w:val="0"/>
          <w:i w:val="0"/>
          <w:sz w:val="21"/>
        </w:rPr>
        <w:t xml:space="preserve">, equivalente 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[03]</w:t>
      </w:r>
      <w:r>
        <w:rPr>
          <w:rFonts w:ascii="Arial" w:hAnsi="Arial" w:cs="Arial" w:eastAsia="Arial"/>
          <w:b w:val="0"/>
          <w:i w:val="0"/>
          <w:sz w:val="21"/>
        </w:rPr>
        <w:t xml:space="preserve"> (três) meses de aluguel, valor que não excede o limite legal do art. 38, § 2º, da Lei nº 8.245/1991 e que será depositado em caderneta de poupança em nome de ambas as partes, revertendo em favor do LOCATÁRIO, ao final da locação, o valor principal acrescido dos rendimentos, deduzidos eventuais débitos de aluguéis, encargos, danos ao IMÓVEL e multas apurados na vistoria de saída.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B — FIANÇA</w:t>
      </w:r>
    </w:p>
    <w:p>
      <w:pPr>
        <w:ind w:left="454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 locação é garantida por </w:t>
      </w:r>
      <w:r>
        <w:rPr>
          <w:rFonts w:ascii="Arial" w:hAnsi="Arial" w:cs="Arial" w:eastAsia="Arial"/>
          <w:b/>
          <w:i w:val="0"/>
          <w:sz w:val="21"/>
        </w:rPr>
        <w:t>fiança</w:t>
      </w:r>
      <w:r>
        <w:rPr>
          <w:rFonts w:ascii="Arial" w:hAnsi="Arial" w:cs="Arial" w:eastAsia="Arial"/>
          <w:b w:val="0"/>
          <w:i w:val="0"/>
          <w:sz w:val="21"/>
        </w:rPr>
        <w:t xml:space="preserve"> prestada por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 DO FIADOR]</w:t>
      </w:r>
      <w:r>
        <w:rPr>
          <w:rFonts w:ascii="Arial" w:hAnsi="Arial" w:cs="Arial" w:eastAsia="Arial"/>
          <w:b w:val="0"/>
          <w:i w:val="0"/>
          <w:sz w:val="21"/>
        </w:rPr>
        <w:t xml:space="preserve"> e seu(sua) cônjuge, acima qualificados, que se declaram </w:t>
      </w:r>
      <w:r>
        <w:rPr>
          <w:rFonts w:ascii="Arial" w:hAnsi="Arial" w:cs="Arial" w:eastAsia="Arial"/>
          <w:b/>
          <w:i w:val="0"/>
          <w:sz w:val="21"/>
        </w:rPr>
        <w:t>fiadores e principais pagadores</w:t>
      </w:r>
      <w:r>
        <w:rPr>
          <w:rFonts w:ascii="Arial" w:hAnsi="Arial" w:cs="Arial" w:eastAsia="Arial"/>
          <w:b w:val="0"/>
          <w:i w:val="0"/>
          <w:sz w:val="21"/>
        </w:rPr>
        <w:t xml:space="preserve">, solidariamente responsáveis com o LOCATÁRIO por todas as obrigações assumidas neste contrato — aluguéis, encargos, tributos, multas, indenizações, custas e honorários advocatícios —, </w:t>
      </w:r>
      <w:r>
        <w:rPr>
          <w:rFonts w:ascii="Arial" w:hAnsi="Arial" w:cs="Arial" w:eastAsia="Arial"/>
          <w:b/>
          <w:i w:val="0"/>
          <w:sz w:val="21"/>
        </w:rPr>
        <w:t>renunciando expressamente ao benefício de ordem</w:t>
      </w:r>
      <w:r>
        <w:rPr>
          <w:rFonts w:ascii="Arial" w:hAnsi="Arial" w:cs="Arial" w:eastAsia="Arial"/>
          <w:b w:val="0"/>
          <w:i w:val="0"/>
          <w:sz w:val="21"/>
        </w:rPr>
        <w:t xml:space="preserve"> previsto nos arts. 827 e 838 do Código Civil. A fiança perdurará até a efetiva entrega das chaves e a quitação integral de todos os débitos, ainda que a locação venha a se prorrogar por prazo indeterminado, na forma do art. 39 da Lei nº 8.245/1991.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C — SEGURO DE FIANÇA LOCATÍCIA</w:t>
      </w:r>
    </w:p>
    <w:p>
      <w:pPr>
        <w:ind w:left="454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 locação é garantida por </w:t>
      </w:r>
      <w:r>
        <w:rPr>
          <w:rFonts w:ascii="Arial" w:hAnsi="Arial" w:cs="Arial" w:eastAsia="Arial"/>
          <w:b/>
          <w:i w:val="0"/>
          <w:sz w:val="21"/>
        </w:rPr>
        <w:t>seguro de fiança locatícia</w:t>
      </w:r>
      <w:r>
        <w:rPr>
          <w:rFonts w:ascii="Arial" w:hAnsi="Arial" w:cs="Arial" w:eastAsia="Arial"/>
          <w:b w:val="0"/>
          <w:i w:val="0"/>
          <w:sz w:val="21"/>
        </w:rPr>
        <w:t xml:space="preserve">, contratado pelo LOCATÁRIO junto à seguradora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 DA SEGURADORA]</w:t>
      </w:r>
      <w:r>
        <w:rPr>
          <w:rFonts w:ascii="Arial" w:hAnsi="Arial" w:cs="Arial" w:eastAsia="Arial"/>
          <w:b w:val="0"/>
          <w:i w:val="0"/>
          <w:sz w:val="21"/>
        </w:rPr>
        <w:t xml:space="preserve">, apólice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[NÚMERO DA APÓLICE]</w:t>
      </w:r>
      <w:r>
        <w:rPr>
          <w:rFonts w:ascii="Arial" w:hAnsi="Arial" w:cs="Arial" w:eastAsia="Arial"/>
          <w:b w:val="0"/>
          <w:i w:val="0"/>
          <w:sz w:val="21"/>
        </w:rPr>
        <w:t xml:space="preserve">, com cobertura mínima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[12]</w:t>
      </w:r>
      <w:r>
        <w:rPr>
          <w:rFonts w:ascii="Arial" w:hAnsi="Arial" w:cs="Arial" w:eastAsia="Arial"/>
          <w:b w:val="0"/>
          <w:i w:val="0"/>
          <w:sz w:val="21"/>
        </w:rPr>
        <w:t xml:space="preserve"> (doze) aluguéis e encargos, tendo o LOCADOR como beneficiário. O LOCATÁRIO obriga-se a manter a apólice vigente durante todo o período da locação, inclusive nas prorrogações, e a comprovar sua renovação com antecedência mínima de 30 (trinta) dias do vencimento, sob pena de infração contratual.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D — TÍTULO DE CAPITALIZAÇÃO OU CESSÃO FIDUCIÁRIA DE QUOTAS DE FUNDO</w:t>
      </w:r>
    </w:p>
    <w:p>
      <w:pPr>
        <w:ind w:left="454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 locação é garantida por </w:t>
      </w:r>
      <w:r>
        <w:rPr>
          <w:rFonts w:ascii="Arial" w:hAnsi="Arial" w:cs="Arial" w:eastAsia="Arial"/>
          <w:b/>
          <w:i w:val="0"/>
          <w:sz w:val="21"/>
          <w:highlight w:val="yellow"/>
        </w:rPr>
        <w:t>[título de capitalização nº XXXX, emitido por XXXX, no valor de R$ XXXX / cessão fiduciária de quotas de fundo de investimento, conforme instrumento próprio]</w:t>
      </w:r>
      <w:r>
        <w:rPr>
          <w:rFonts w:ascii="Arial" w:hAnsi="Arial" w:cs="Arial" w:eastAsia="Arial"/>
          <w:b w:val="0"/>
          <w:i w:val="0"/>
          <w:sz w:val="21"/>
        </w:rPr>
        <w:t>, dado em garantia do integral cumprimento das obrigações deste contrato, cujo termo específico integra este instrumento como Anexo.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Único</w:t>
      </w:r>
      <w:r>
        <w:rPr>
          <w:rFonts w:ascii="Arial" w:hAnsi="Arial" w:cs="Arial" w:eastAsia="Arial"/>
          <w:b w:val="0"/>
          <w:i w:val="0"/>
          <w:sz w:val="21"/>
        </w:rPr>
        <w:t xml:space="preserve"> — Sobrevindo, no curso da locação, morte, insolvência, falência, recuperação judicial, exoneração do fiador ou qualquer causa de perda ou enfraquecimento da garantia, o LOCATÁRIO obriga-se a apresentar nova garantia idônea no prazo de </w:t>
      </w:r>
      <w:r>
        <w:rPr>
          <w:rFonts w:ascii="Arial" w:hAnsi="Arial" w:cs="Arial" w:eastAsia="Arial"/>
          <w:b/>
          <w:i w:val="0"/>
          <w:sz w:val="21"/>
        </w:rPr>
        <w:t>30 (trinta) dias</w:t>
      </w:r>
      <w:r>
        <w:rPr>
          <w:rFonts w:ascii="Arial" w:hAnsi="Arial" w:cs="Arial" w:eastAsia="Arial"/>
          <w:b w:val="0"/>
          <w:i w:val="0"/>
          <w:sz w:val="21"/>
        </w:rPr>
        <w:t>, sob pena de rescisão do contrato e despejo, nos termos dos arts. 40 e 9º da Lei nº 8.245/1991.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OITAVA — DAS OBRIGAÇÕES DO LOCATÁRIO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Além das demais obrigações previstas neste contrato e na lei, obriga-se o LOCATÁRIO a: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a) pagar pontualmente o aluguel e todos os encargos previstos na Cláusula Sexta;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b) servir-se do IMÓVEL para o uso convencionado, tratando-o com o mesmo cuidado como se seu fosse;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c) restituir o IMÓVEL, ao final da locação, no estado em que o recebeu, salvo as deteriorações decorrentes do uso normal, conforme confronto entre o Laudo de Vistoria de Entrada e o de Saída;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d) levar imediatamente ao conhecimento do LOCADOR, por escrito, o surgimento de qualquer dano, defeito, vazamento, infiltração ou turbação de terceiros, sob pena de responder pelo agravamento do dano;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e) realizar a imediata reparação dos danos verificados no IMÓVEL ou em suas instalações provocados por si, seus dependentes, familiares, visitantes ou prepostos;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f) não modificar a forma interna ou externa do IMÓVEL sem o consentimento prévio e por escrito do LOCADOR;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g) entregar imediatamente ao LOCADOR os documentos de cobrança de tributos e encargos condominiais, bem como qualquer intimação, multa ou exigência de autoridade pública, ainda que dirigida a ele, LOCATÁRIO;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h) pagar as despesas de telefone, internet, consumo de força, luz, água e esgoto, e gás;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i) permitir a vistoria do IMÓVEL pelo LOCADOR ou por seu mandatário, mediante combinação prévia de dia e hora;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j) cumprir integralmente a convenção de condomínio e o regulamento interno, respeitando o sossego, a segurança, a salubridade e o bom uso das áreas comuns;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k) não guardar ou utilizar no IMÓVEL materiais explosivos, inflamáveis, tóxicos ou de qualquer forma nocivos à segurança e à saúde;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l) não sobrecarregar a rede elétrica, hidráulica ou a estrutura do IMÓVEL, respondendo pelos danos decorrentes;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m) manter em dia, quando aplicável, a limpeza de caixa d'água, a manutenção de aparelhos de ar-condicionado, a desobstrução de calhas e ralos e a dedetização periódica;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n) contratar e manter vigente o seguro contra incêndio, na forma da Cláusula Décima Quarta.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NONA — DAS OBRIGAÇÕES DO LOCADOR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Além das demais obrigações previstas neste contrato e na lei, obriga-se o LOCADOR a: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a) entregar ao LOCATÁRIO o IMÓVEL em estado de servir ao uso a que se destina, com todas as chaves, controles e dispositivos de acesso;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b) garantir, durante todo o tempo da locação, o uso pacífico do IMÓVEL, respondendo pelos vícios e defeitos anteriores à locação;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c) manter, durante a locação, a forma e o destino do IMÓVEL;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d) responder pelos vícios ou defeitos anteriores à locação, ainda que somente revelados posteriormente;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e) fornecer ao LOCATÁRIO, caso solicitado, descrição minuciosa do estado do IMÓVEL quando de sua entrega, com expressa referência aos eventuais defeitos existentes;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f) fornecer recibo discriminado das importâncias pagas, vedada a quitação genérica;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g) pagar os impostos e taxas incidentes sobre o IMÓVEL cuja responsabilidade não tenha sido expressamente atribuída ao LOCATÁRIO neste contrato;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h) pagar as despesas extraordinárias de condomínio (art. 22, parágrafo único, da Lei nº 8.245/1991);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i) arcar com as </w:t>
      </w:r>
      <w:r>
        <w:rPr>
          <w:rFonts w:ascii="Arial" w:hAnsi="Arial" w:cs="Arial" w:eastAsia="Arial"/>
          <w:b/>
          <w:i w:val="0"/>
          <w:sz w:val="21"/>
        </w:rPr>
        <w:t>reparações estruturais e urgentes</w:t>
      </w:r>
      <w:r>
        <w:rPr>
          <w:rFonts w:ascii="Arial" w:hAnsi="Arial" w:cs="Arial" w:eastAsia="Arial"/>
          <w:b w:val="0"/>
          <w:i w:val="0"/>
          <w:sz w:val="21"/>
        </w:rPr>
        <w:t xml:space="preserve"> do IMÓVEL, bem como com a substituição de equipamentos e instalações desgastadas por vetustez ou por vício anterior à locação;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j) exibir ao LOCATÁRIO, quando solicitado, os comprovantes relativos às parcelas que estejam sendo exigidas.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— DAS OBRAS, BENFEITORIAS E MODIFICAÇÕES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O LOCATÁRIO não poderá realizar no IMÓVEL qualquer obra, reforma, modificação ou benfeitoria, ainda que útil ou voluptuária, sem prévia e expressa autorização escrita do LOCADOR.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As </w:t>
      </w:r>
      <w:r>
        <w:rPr>
          <w:rFonts w:ascii="Arial" w:hAnsi="Arial" w:cs="Arial" w:eastAsia="Arial"/>
          <w:b/>
          <w:i w:val="0"/>
          <w:sz w:val="21"/>
        </w:rPr>
        <w:t>benfeitorias necessárias</w:t>
      </w:r>
      <w:r>
        <w:rPr>
          <w:rFonts w:ascii="Arial" w:hAnsi="Arial" w:cs="Arial" w:eastAsia="Arial"/>
          <w:b w:val="0"/>
          <w:i w:val="0"/>
          <w:sz w:val="21"/>
        </w:rPr>
        <w:t xml:space="preserve">, introduzidas pelo LOCATÁRIO ainda que sem autorização, serão indenizáveis pelo LOCADOR, mediante comprovação documental das despesas e desde que a urgência tenha sido comunicada por escrito. As </w:t>
      </w:r>
      <w:r>
        <w:rPr>
          <w:rFonts w:ascii="Arial" w:hAnsi="Arial" w:cs="Arial" w:eastAsia="Arial"/>
          <w:b/>
          <w:i w:val="0"/>
          <w:sz w:val="21"/>
        </w:rPr>
        <w:t>benfeitorias úteis</w:t>
      </w:r>
      <w:r>
        <w:rPr>
          <w:rFonts w:ascii="Arial" w:hAnsi="Arial" w:cs="Arial" w:eastAsia="Arial"/>
          <w:b w:val="0"/>
          <w:i w:val="0"/>
          <w:sz w:val="21"/>
        </w:rPr>
        <w:t>, somente quando expressamente autorizadas por escrito, serão indenizáveis na forma ajustada no respectivo termo.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As </w:t>
      </w:r>
      <w:r>
        <w:rPr>
          <w:rFonts w:ascii="Arial" w:hAnsi="Arial" w:cs="Arial" w:eastAsia="Arial"/>
          <w:b/>
          <w:i w:val="0"/>
          <w:sz w:val="21"/>
        </w:rPr>
        <w:t>benfeitorias voluptuárias</w:t>
      </w:r>
      <w:r>
        <w:rPr>
          <w:rFonts w:ascii="Arial" w:hAnsi="Arial" w:cs="Arial" w:eastAsia="Arial"/>
          <w:b w:val="0"/>
          <w:i w:val="0"/>
          <w:sz w:val="21"/>
        </w:rPr>
        <w:t xml:space="preserve">, bem como as úteis não autorizadas por escrito, </w:t>
      </w:r>
      <w:r>
        <w:rPr>
          <w:rFonts w:ascii="Arial" w:hAnsi="Arial" w:cs="Arial" w:eastAsia="Arial"/>
          <w:b/>
          <w:i w:val="0"/>
          <w:sz w:val="21"/>
        </w:rPr>
        <w:t>não serão indenizáveis</w:t>
      </w:r>
      <w:r>
        <w:rPr>
          <w:rFonts w:ascii="Arial" w:hAnsi="Arial" w:cs="Arial" w:eastAsia="Arial"/>
          <w:b w:val="0"/>
          <w:i w:val="0"/>
          <w:sz w:val="21"/>
        </w:rPr>
        <w:t xml:space="preserve"> e poderão ser levantadas pelo LOCATÁRIO ao final da locação, desde que sua retirada não cause dano ao IMÓVEL; caso contrário, incorporar-se-ão ao IMÓVEL sem direito a qualquer indenização ou retenção.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As partes ajustam expressamente a </w:t>
      </w:r>
      <w:r>
        <w:rPr>
          <w:rFonts w:ascii="Arial" w:hAnsi="Arial" w:cs="Arial" w:eastAsia="Arial"/>
          <w:b/>
          <w:i w:val="0"/>
          <w:sz w:val="21"/>
        </w:rPr>
        <w:t>renúncia ao direito de retenção</w:t>
      </w:r>
      <w:r>
        <w:rPr>
          <w:rFonts w:ascii="Arial" w:hAnsi="Arial" w:cs="Arial" w:eastAsia="Arial"/>
          <w:b w:val="0"/>
          <w:i w:val="0"/>
          <w:sz w:val="21"/>
        </w:rPr>
        <w:t xml:space="preserve"> por quaisquer benfeitorias, na forma autorizada pelo art. 35 da Lei nº 8.245/1991 e pela Súmula 335 do Superior Tribunal de Justiça.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4º</w:t>
      </w:r>
      <w:r>
        <w:rPr>
          <w:rFonts w:ascii="Arial" w:hAnsi="Arial" w:cs="Arial" w:eastAsia="Arial"/>
          <w:b w:val="0"/>
          <w:i w:val="0"/>
          <w:sz w:val="21"/>
        </w:rPr>
        <w:t xml:space="preserve"> — Toda obra ou instalação autorizada deverá observar as normas técnicas aplicáveis, a convenção de condomínio e a legislação municipal, respondendo o LOCATÁRIO por eventuais autuações e danos a terceiros.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PRIMEIRA — DO DIREITO DE VISITA E VISTORIA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É assegurado ao LOCADOR, ou a quem ele indicar, o direito de vistoriar o IMÓVEL durante a vigência da locação, mediante prévio agendamento com antecedência mínima de </w:t>
      </w:r>
      <w:r>
        <w:rPr>
          <w:rFonts w:ascii="Arial" w:hAnsi="Arial" w:cs="Arial" w:eastAsia="Arial"/>
          <w:b/>
          <w:i w:val="0"/>
          <w:sz w:val="21"/>
        </w:rPr>
        <w:t>48 (quarenta e oito) horas</w:t>
      </w:r>
      <w:r>
        <w:rPr>
          <w:rFonts w:ascii="Arial" w:hAnsi="Arial" w:cs="Arial" w:eastAsia="Arial"/>
          <w:b w:val="0"/>
          <w:i w:val="0"/>
          <w:sz w:val="21"/>
        </w:rPr>
        <w:t>, em dia e horário compatíveis com a rotina do LOCATÁRIO, que não poderá negar-lhe o acesso sem justo motivo.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Único</w:t>
      </w:r>
      <w:r>
        <w:rPr>
          <w:rFonts w:ascii="Arial" w:hAnsi="Arial" w:cs="Arial" w:eastAsia="Arial"/>
          <w:b w:val="0"/>
          <w:i w:val="0"/>
          <w:sz w:val="21"/>
        </w:rPr>
        <w:t xml:space="preserve"> — Nos </w:t>
      </w:r>
      <w:r>
        <w:rPr>
          <w:rFonts w:ascii="Arial" w:hAnsi="Arial" w:cs="Arial" w:eastAsia="Arial"/>
          <w:b/>
          <w:i w:val="0"/>
          <w:sz w:val="21"/>
        </w:rPr>
        <w:t>90 (noventa) dias</w:t>
      </w:r>
      <w:r>
        <w:rPr>
          <w:rFonts w:ascii="Arial" w:hAnsi="Arial" w:cs="Arial" w:eastAsia="Arial"/>
          <w:b w:val="0"/>
          <w:i w:val="0"/>
          <w:sz w:val="21"/>
        </w:rPr>
        <w:t xml:space="preserve"> que antecederem o término da locação, ou a partir da denúncia do contrato, o LOCATÁRIO permitirá que o IMÓVEL seja visitado por interessados em locá-lo ou adquiri-lo, mediante prévio agendamento, bem como a afixação de placa de locação/venda em local que não prejudique sua utilização.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SEGUNDA — DO DIREITO DE PREFERÊNCIA NA AQUISIÇÃO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Em caso de venda, promessa de venda, cessão ou promessa de cessão de direitos ou dação em pagamento do IMÓVEL, o LOCATÁRIO terá </w:t>
      </w:r>
      <w:r>
        <w:rPr>
          <w:rFonts w:ascii="Arial" w:hAnsi="Arial" w:cs="Arial" w:eastAsia="Arial"/>
          <w:b/>
          <w:i w:val="0"/>
          <w:sz w:val="21"/>
        </w:rPr>
        <w:t>direito de preferência</w:t>
      </w:r>
      <w:r>
        <w:rPr>
          <w:rFonts w:ascii="Arial" w:hAnsi="Arial" w:cs="Arial" w:eastAsia="Arial"/>
          <w:b w:val="0"/>
          <w:i w:val="0"/>
          <w:sz w:val="21"/>
        </w:rPr>
        <w:t xml:space="preserve"> para adquiri-lo em igualdade de condições com terceiros, devendo ser notificado por escrito, na forma dos arts. 27 a 34 da Lei nº 8.245/1991, com toda a informação necessária (preço, forma de pagamento, existência de ônus, local e horário para exame da documentação).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O LOCATÁRIO deverá manifestar de forma inequívoca sua aceitação integral à proposta no prazo de </w:t>
      </w:r>
      <w:r>
        <w:rPr>
          <w:rFonts w:ascii="Arial" w:hAnsi="Arial" w:cs="Arial" w:eastAsia="Arial"/>
          <w:b/>
          <w:i w:val="0"/>
          <w:sz w:val="21"/>
        </w:rPr>
        <w:t>30 (trinta) dias</w:t>
      </w:r>
      <w:r>
        <w:rPr>
          <w:rFonts w:ascii="Arial" w:hAnsi="Arial" w:cs="Arial" w:eastAsia="Arial"/>
          <w:b w:val="0"/>
          <w:i w:val="0"/>
          <w:sz w:val="21"/>
        </w:rPr>
        <w:t xml:space="preserve"> contados da notificação, sob pena de caducidade do direito.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Preterido no seu direito, o LOCATÁRIO poderá reclamar perdas e danos ou, tendo este contrato averbado junto à matrícula do IMÓVEL pelo menos 30 (trinta) dias antes da alienação, haver para si o IMÓVEL, depositando o preço e demais despesas no prazo de 6 (seis) meses do registro do ato.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TERCEIRA — DA ALIENAÇÃO DO IMÓVEL E DA CLÁUSULA DE VIGÊNCIA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Em caso de alienação do IMÓVEL durante a locação, o adquirente poderá denunciar o contrato, com o prazo de 90 (noventa) dias para a desocupação, salvo se a locação for por prazo determinado e o contrato contiver </w:t>
      </w:r>
      <w:r>
        <w:rPr>
          <w:rFonts w:ascii="Arial" w:hAnsi="Arial" w:cs="Arial" w:eastAsia="Arial"/>
          <w:b/>
          <w:i w:val="0"/>
          <w:sz w:val="21"/>
        </w:rPr>
        <w:t>cláusula de vigência em caso de alienação</w:t>
      </w:r>
      <w:r>
        <w:rPr>
          <w:rFonts w:ascii="Arial" w:hAnsi="Arial" w:cs="Arial" w:eastAsia="Arial"/>
          <w:b w:val="0"/>
          <w:i w:val="0"/>
          <w:sz w:val="21"/>
        </w:rPr>
        <w:t xml:space="preserve"> e estiver averbado junto à matrícula do IMÓVEL, hipótese em que o adquirente deverá respeitá-lo até o termo final.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OPÇÃO — para proteger o locatário, mantenha o parágrafo abaixo e providencie a averbação do contrato na matrícula do imóvel. Para preservar a liberdade do locador de vender o imóvel livre, apague o parágrafo.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Único</w:t>
      </w:r>
      <w:r>
        <w:rPr>
          <w:rFonts w:ascii="Arial" w:hAnsi="Arial" w:cs="Arial" w:eastAsia="Arial"/>
          <w:b w:val="0"/>
          <w:i w:val="0"/>
          <w:sz w:val="21"/>
        </w:rPr>
        <w:t xml:space="preserve"> — As partes ajustam expressamente a </w:t>
      </w:r>
      <w:r>
        <w:rPr>
          <w:rFonts w:ascii="Arial" w:hAnsi="Arial" w:cs="Arial" w:eastAsia="Arial"/>
          <w:b/>
          <w:i w:val="0"/>
          <w:sz w:val="21"/>
        </w:rPr>
        <w:t>cláusula de vigência</w:t>
      </w:r>
      <w:r>
        <w:rPr>
          <w:rFonts w:ascii="Arial" w:hAnsi="Arial" w:cs="Arial" w:eastAsia="Arial"/>
          <w:b w:val="0"/>
          <w:i w:val="0"/>
          <w:sz w:val="21"/>
        </w:rPr>
        <w:t xml:space="preserve">: em caso de alienação do IMÓVEL, o adquirente ficará obrigado a respeitar a presente locação até o seu termo final, obrigando-se o LOCATÁRIO a providenciar, às suas expensas, a averbação deste contrato junto à matrícula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[NÚMERO DA MATRÍCULA]</w:t>
      </w:r>
      <w:r>
        <w:rPr>
          <w:rFonts w:ascii="Arial" w:hAnsi="Arial" w:cs="Arial" w:eastAsia="Arial"/>
          <w:b w:val="0"/>
          <w:i w:val="0"/>
          <w:sz w:val="21"/>
        </w:rPr>
        <w:t xml:space="preserve"> do Cartório de Registro de Imóveis competente.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QUARTA — DO SEGURO CONTRA INCÊNDIO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LOCATÁRIO obriga-se a contratar e manter vigente, durante todo o período da locação e às suas expensas, </w:t>
      </w:r>
      <w:r>
        <w:rPr>
          <w:rFonts w:ascii="Arial" w:hAnsi="Arial" w:cs="Arial" w:eastAsia="Arial"/>
          <w:b/>
          <w:i w:val="0"/>
          <w:sz w:val="21"/>
        </w:rPr>
        <w:t>seguro contra incêndio, raio e explosão</w:t>
      </w:r>
      <w:r>
        <w:rPr>
          <w:rFonts w:ascii="Arial" w:hAnsi="Arial" w:cs="Arial" w:eastAsia="Arial"/>
          <w:b w:val="0"/>
          <w:i w:val="0"/>
          <w:sz w:val="21"/>
        </w:rPr>
        <w:t xml:space="preserve"> do IMÓVEL, com cobertura mínima de </w:t>
      </w:r>
      <w:r>
        <w:rPr>
          <w:rFonts w:ascii="Arial" w:hAnsi="Arial" w:cs="Arial" w:eastAsia="Arial"/>
          <w:b/>
          <w:i w:val="0"/>
          <w:sz w:val="21"/>
        </w:rPr>
        <w:t>R$ [000.000,00]</w:t>
      </w:r>
      <w:r>
        <w:rPr>
          <w:rFonts w:ascii="Arial" w:hAnsi="Arial" w:cs="Arial" w:eastAsia="Arial"/>
          <w:b w:val="0"/>
          <w:i w:val="0"/>
          <w:sz w:val="21"/>
        </w:rPr>
        <w:t>, indicando o LOCADOR como beneficiário, entregando-lhe cópia da apólice em até 30 (trinta) dias da assinatura deste contrato e das respectivas renovações.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Único</w:t>
      </w:r>
      <w:r>
        <w:rPr>
          <w:rFonts w:ascii="Arial" w:hAnsi="Arial" w:cs="Arial" w:eastAsia="Arial"/>
          <w:b w:val="0"/>
          <w:i w:val="0"/>
          <w:sz w:val="21"/>
        </w:rPr>
        <w:t xml:space="preserve"> — O descumprimento desta obrigação autoriza o LOCADOR a contratar o seguro por conta do LOCATÁRIO, cobrando o valor do prêmio juntamente com o aluguel do mês seguinte, acrescido dos encargos de mora, sem prejuízo da caracterização de infração contratual.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QUINTA — DA MORA, DOS JUROS E DA MULTA MORATÓRIA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O atraso no pagamento do aluguel ou de qualquer encargo sujeitará o LOCATÁRIO, independentemente de notificação, ao pagamento cumulativo de: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a) </w:t>
      </w:r>
      <w:r>
        <w:rPr>
          <w:rFonts w:ascii="Arial" w:hAnsi="Arial" w:cs="Arial" w:eastAsia="Arial"/>
          <w:b/>
          <w:i w:val="0"/>
          <w:sz w:val="21"/>
        </w:rPr>
        <w:t>multa moratória de [10]% (dez por cento)</w:t>
      </w:r>
      <w:r>
        <w:rPr>
          <w:rFonts w:ascii="Arial" w:hAnsi="Arial" w:cs="Arial" w:eastAsia="Arial"/>
          <w:b w:val="0"/>
          <w:i w:val="0"/>
          <w:sz w:val="21"/>
        </w:rPr>
        <w:t xml:space="preserve"> sobre o valor do débito;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b) </w:t>
      </w:r>
      <w:r>
        <w:rPr>
          <w:rFonts w:ascii="Arial" w:hAnsi="Arial" w:cs="Arial" w:eastAsia="Arial"/>
          <w:b/>
          <w:i w:val="0"/>
          <w:sz w:val="21"/>
        </w:rPr>
        <w:t>juros de mora de 1% (um por cento) ao mês</w:t>
      </w:r>
      <w:r>
        <w:rPr>
          <w:rFonts w:ascii="Arial" w:hAnsi="Arial" w:cs="Arial" w:eastAsia="Arial"/>
          <w:b w:val="0"/>
          <w:i w:val="0"/>
          <w:sz w:val="21"/>
        </w:rPr>
        <w:t xml:space="preserve">, calculados </w:t>
      </w:r>
      <w:r>
        <w:rPr>
          <w:rFonts w:ascii="Arial" w:hAnsi="Arial" w:cs="Arial" w:eastAsia="Arial"/>
          <w:b w:val="0"/>
          <w:i/>
          <w:sz w:val="21"/>
        </w:rPr>
        <w:t>pro rata die</w:t>
      </w:r>
      <w:r>
        <w:rPr>
          <w:rFonts w:ascii="Arial" w:hAnsi="Arial" w:cs="Arial" w:eastAsia="Arial"/>
          <w:b w:val="0"/>
          <w:i w:val="0"/>
          <w:sz w:val="21"/>
        </w:rPr>
        <w:t>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c) </w:t>
      </w:r>
      <w:r>
        <w:rPr>
          <w:rFonts w:ascii="Arial" w:hAnsi="Arial" w:cs="Arial" w:eastAsia="Arial"/>
          <w:b/>
          <w:i w:val="0"/>
          <w:sz w:val="21"/>
        </w:rPr>
        <w:t>correção monetária</w:t>
      </w:r>
      <w:r>
        <w:rPr>
          <w:rFonts w:ascii="Arial" w:hAnsi="Arial" w:cs="Arial" w:eastAsia="Arial"/>
          <w:b w:val="0"/>
          <w:i w:val="0"/>
          <w:sz w:val="21"/>
        </w:rPr>
        <w:t xml:space="preserve"> pelo mesmo índice de reajuste previsto na Cláusula Quinta, desde o vencimento até a data do efetivo pagamento;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d) </w:t>
      </w:r>
      <w:r>
        <w:rPr>
          <w:rFonts w:ascii="Arial" w:hAnsi="Arial" w:cs="Arial" w:eastAsia="Arial"/>
          <w:b/>
          <w:i w:val="0"/>
          <w:sz w:val="21"/>
        </w:rPr>
        <w:t>honorários advocatícios de [10]% (dez por cento)</w:t>
      </w:r>
      <w:r>
        <w:rPr>
          <w:rFonts w:ascii="Arial" w:hAnsi="Arial" w:cs="Arial" w:eastAsia="Arial"/>
          <w:b w:val="0"/>
          <w:i w:val="0"/>
          <w:sz w:val="21"/>
        </w:rPr>
        <w:t xml:space="preserve"> em caso de cobrança extrajudicial, e do percentual fixado judicialmente em caso de demanda judicial, além das custas e despesas processuais.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Os pagamentos efetuados serão imputados, sucessivamente, às despesas de cobrança, aos honorários, aos juros, à correção monetária, à multa e, por último, ao principal, na forma do art. 354 do Código Civil.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O atraso superior 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[30]</w:t>
      </w:r>
      <w:r>
        <w:rPr>
          <w:rFonts w:ascii="Arial" w:hAnsi="Arial" w:cs="Arial" w:eastAsia="Arial"/>
          <w:b w:val="0"/>
          <w:i w:val="0"/>
          <w:sz w:val="21"/>
        </w:rPr>
        <w:t xml:space="preserve"> (trinta) dias configura infração grave e autoriza o LOCADOR a promover a ação de despejo por falta de pagamento cumulada com cobrança, nos termos dos arts. 9º, III, e 62 da Lei nº 8.245/1991.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A tolerância do LOCADOR quanto ao recebimento de aluguéis em atraso ou quanto a qualquer infração constitui mera liberalidade, não implicando novação, renúncia a direito, perdão da dívida ou alteração das condições aqui pactuadas.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SEXTA — DA MULTA POR INFRAÇÃO CONTRATUAL E DA DEVOLUÇÃO ANTECIPADA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 parte que infringir qualquer cláusula deste contrato, ressalvada a mora no pagamento — já regulada na cláusula anterior —, pagará à parte inocente multa compensatória equivalente a </w:t>
      </w:r>
      <w:r>
        <w:rPr>
          <w:rFonts w:ascii="Arial" w:hAnsi="Arial" w:cs="Arial" w:eastAsia="Arial"/>
          <w:b/>
          <w:i w:val="0"/>
          <w:sz w:val="21"/>
        </w:rPr>
        <w:t>[03] (três) aluguéis</w:t>
      </w:r>
      <w:r>
        <w:rPr>
          <w:rFonts w:ascii="Arial" w:hAnsi="Arial" w:cs="Arial" w:eastAsia="Arial"/>
          <w:b w:val="0"/>
          <w:i w:val="0"/>
          <w:sz w:val="21"/>
        </w:rPr>
        <w:t xml:space="preserve"> vigentes à época da infração, sem prejuízo da rescisão do contrato e da reparação das perdas e danos efetivamente comprovadas.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Poderá o LOCATÁRIO devolver o IMÓVEL antes do termo final, pagando a multa compensatória acima </w:t>
      </w:r>
      <w:r>
        <w:rPr>
          <w:rFonts w:ascii="Arial" w:hAnsi="Arial" w:cs="Arial" w:eastAsia="Arial"/>
          <w:b/>
          <w:i w:val="0"/>
          <w:sz w:val="21"/>
        </w:rPr>
        <w:t>proporcionalmente ao período de cumprimento do contrato</w:t>
      </w:r>
      <w:r>
        <w:rPr>
          <w:rFonts w:ascii="Arial" w:hAnsi="Arial" w:cs="Arial" w:eastAsia="Arial"/>
          <w:b w:val="0"/>
          <w:i w:val="0"/>
          <w:sz w:val="21"/>
        </w:rPr>
        <w:t>, na forma dos arts. 4º e 413 do Código Civil e do art. 4º da Lei nº 8.245/1991.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Fica </w:t>
      </w:r>
      <w:r>
        <w:rPr>
          <w:rFonts w:ascii="Arial" w:hAnsi="Arial" w:cs="Arial" w:eastAsia="Arial"/>
          <w:b/>
          <w:i w:val="0"/>
          <w:sz w:val="21"/>
        </w:rPr>
        <w:t>dispensado do pagamento da multa</w:t>
      </w:r>
      <w:r>
        <w:rPr>
          <w:rFonts w:ascii="Arial" w:hAnsi="Arial" w:cs="Arial" w:eastAsia="Arial"/>
          <w:b w:val="0"/>
          <w:i w:val="0"/>
          <w:sz w:val="21"/>
        </w:rPr>
        <w:t xml:space="preserve"> o LOCATÁRIO que necessitar devolver o IMÓVEL em razão de </w:t>
      </w:r>
      <w:r>
        <w:rPr>
          <w:rFonts w:ascii="Arial" w:hAnsi="Arial" w:cs="Arial" w:eastAsia="Arial"/>
          <w:b/>
          <w:i w:val="0"/>
          <w:sz w:val="21"/>
        </w:rPr>
        <w:t>transferência, pelo seu empregador, privado ou público, para prestar serviços em localidade diversa</w:t>
      </w:r>
      <w:r>
        <w:rPr>
          <w:rFonts w:ascii="Arial" w:hAnsi="Arial" w:cs="Arial" w:eastAsia="Arial"/>
          <w:b w:val="0"/>
          <w:i w:val="0"/>
          <w:sz w:val="21"/>
        </w:rPr>
        <w:t xml:space="preserve"> daquela do início da locação, desde que notifique o LOCADOR por escrito com antecedência mínima de </w:t>
      </w:r>
      <w:r>
        <w:rPr>
          <w:rFonts w:ascii="Arial" w:hAnsi="Arial" w:cs="Arial" w:eastAsia="Arial"/>
          <w:b/>
          <w:i w:val="0"/>
          <w:sz w:val="21"/>
        </w:rPr>
        <w:t>30 (trinta) dias</w:t>
      </w:r>
      <w:r>
        <w:rPr>
          <w:rFonts w:ascii="Arial" w:hAnsi="Arial" w:cs="Arial" w:eastAsia="Arial"/>
          <w:b w:val="0"/>
          <w:i w:val="0"/>
          <w:sz w:val="21"/>
        </w:rPr>
        <w:t>, comprovando documentalmente a transferência (art. 4º, parágrafo único, da Lei nº 8.245/1991).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Na locação prorrogada por prazo indeterminado, o LOCATÁRIO poderá denunciá-la a qualquer tempo mediante aviso por escrito com 30 (trinta) dias de antecedência, </w:t>
      </w:r>
      <w:r>
        <w:rPr>
          <w:rFonts w:ascii="Arial" w:hAnsi="Arial" w:cs="Arial" w:eastAsia="Arial"/>
          <w:b/>
          <w:i w:val="0"/>
          <w:sz w:val="21"/>
        </w:rPr>
        <w:t>sem incidência de multa</w:t>
      </w:r>
      <w:r>
        <w:rPr>
          <w:rFonts w:ascii="Arial" w:hAnsi="Arial" w:cs="Arial" w:eastAsia="Arial"/>
          <w:b w:val="0"/>
          <w:i w:val="0"/>
          <w:sz w:val="21"/>
        </w:rPr>
        <w:t>; ausente o aviso, o LOCADOR poderá exigir a quantia correspondente a 1 (um) mês de aluguel e encargos (art. 6º da Lei nº 8.245/1991).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SÉTIMA — DA RESCISÃO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O presente contrato considerar-se-á rescindido de pleno direito, independentemente de notificação ou interpelação, autorizando o ajuizamento da competente ação de despejo, nas seguintes hipóteses: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 – falta de pagamento do aluguel e/ou dos encargos por prazo superior ao previsto no § 2º da Cláusula Décima Quinta;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II – utilização do IMÓVEL para fim diverso do convencionado;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III – sublocação, cessão, empréstimo ou transferência do contrato sem autorização escrita;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IV – realização de obras ou modificações não autorizadas;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V – não apresentação de nova garantia no prazo previsto na Cláusula Sétima;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VI – descumprimento reiterado da convenção de condomínio ou do regimento interno;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VII – prática de atos que comprometam a segurança, a salubridade, o sossego ou a integridade do IMÓVEL ou do condomínio;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VIII – descumprimento de qualquer outra obrigação prevista neste contrato ou na Lei nº 8.245/1991.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Único</w:t>
      </w:r>
      <w:r>
        <w:rPr>
          <w:rFonts w:ascii="Arial" w:hAnsi="Arial" w:cs="Arial" w:eastAsia="Arial"/>
          <w:b w:val="0"/>
          <w:i w:val="0"/>
          <w:sz w:val="21"/>
        </w:rPr>
        <w:t xml:space="preserve"> — A rescisão poderá ainda ocorrer, a qualquer tempo, por </w:t>
      </w:r>
      <w:r>
        <w:rPr>
          <w:rFonts w:ascii="Arial" w:hAnsi="Arial" w:cs="Arial" w:eastAsia="Arial"/>
          <w:b/>
          <w:i w:val="0"/>
          <w:sz w:val="21"/>
        </w:rPr>
        <w:t>mútuo acordo</w:t>
      </w:r>
      <w:r>
        <w:rPr>
          <w:rFonts w:ascii="Arial" w:hAnsi="Arial" w:cs="Arial" w:eastAsia="Arial"/>
          <w:b w:val="0"/>
          <w:i w:val="0"/>
          <w:sz w:val="21"/>
        </w:rPr>
        <w:t xml:space="preserve"> entre as partes, formalizado por escrito mediante </w:t>
      </w:r>
      <w:r>
        <w:rPr>
          <w:rFonts w:ascii="Arial" w:hAnsi="Arial" w:cs="Arial" w:eastAsia="Arial"/>
          <w:b/>
          <w:i w:val="0"/>
          <w:sz w:val="21"/>
        </w:rPr>
        <w:t>Termo de Rescisão e Entrega de Chaves</w:t>
      </w:r>
      <w:r>
        <w:rPr>
          <w:rFonts w:ascii="Arial" w:hAnsi="Arial" w:cs="Arial" w:eastAsia="Arial"/>
          <w:b w:val="0"/>
          <w:i w:val="0"/>
          <w:sz w:val="21"/>
        </w:rPr>
        <w:t>, com o acerto de contas correspondente.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OITAVA — DA DEVOLUÇÃO DO IMÓVEL E DA ENTREGA DAS CHAVES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Ao término da locação, por qualquer motivo, o LOCATÁRIO restituirá o IMÓVEL completamente desocupado, limpo, com pintura em condições equivalentes às da entrega e com todas as instalações elétricas, hidráulicas e sanitárias em pleno funcionamento, acompanhado de: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a) todas as chaves, controles remotos, cartões e dispositivos de acesso recebidos;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b) comprovantes de quitação das contas de energia elétrica, água/esgoto e gás, com as respectivas leituras finais;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c) comprovante de quitação do condomínio e do IPTU até a data da entrega;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d) comprovante de baixa/transferência das ligações de consumo.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A entrega das chaves somente se aperfeiçoará mediante a realização da </w:t>
      </w:r>
      <w:r>
        <w:rPr>
          <w:rFonts w:ascii="Arial" w:hAnsi="Arial" w:cs="Arial" w:eastAsia="Arial"/>
          <w:b/>
          <w:i w:val="0"/>
          <w:sz w:val="21"/>
        </w:rPr>
        <w:t>vistoria de saída</w:t>
      </w:r>
      <w:r>
        <w:rPr>
          <w:rFonts w:ascii="Arial" w:hAnsi="Arial" w:cs="Arial" w:eastAsia="Arial"/>
          <w:b w:val="0"/>
          <w:i w:val="0"/>
          <w:sz w:val="21"/>
        </w:rPr>
        <w:t xml:space="preserve"> e a assinatura do respectivo </w:t>
      </w:r>
      <w:r>
        <w:rPr>
          <w:rFonts w:ascii="Arial" w:hAnsi="Arial" w:cs="Arial" w:eastAsia="Arial"/>
          <w:b/>
          <w:i w:val="0"/>
          <w:sz w:val="21"/>
        </w:rPr>
        <w:t>Termo de Rescisão e Entrega de Chaves</w:t>
      </w:r>
      <w:r>
        <w:rPr>
          <w:rFonts w:ascii="Arial" w:hAnsi="Arial" w:cs="Arial" w:eastAsia="Arial"/>
          <w:b w:val="0"/>
          <w:i w:val="0"/>
          <w:sz w:val="21"/>
        </w:rPr>
        <w:t>, que confrontará o estado do IMÓVEL com o Laudo de Vistoria de Entrada (Anexo I).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Constatados danos ou pendências, o LOCATÁRIO terá o prazo de </w:t>
      </w:r>
      <w:r>
        <w:rPr>
          <w:rFonts w:ascii="Arial" w:hAnsi="Arial" w:cs="Arial" w:eastAsia="Arial"/>
          <w:b/>
          <w:i w:val="0"/>
          <w:sz w:val="21"/>
        </w:rPr>
        <w:t>[15] (quinze) dias</w:t>
      </w:r>
      <w:r>
        <w:rPr>
          <w:rFonts w:ascii="Arial" w:hAnsi="Arial" w:cs="Arial" w:eastAsia="Arial"/>
          <w:b w:val="0"/>
          <w:i w:val="0"/>
          <w:sz w:val="21"/>
        </w:rPr>
        <w:t xml:space="preserve"> para saná-los às suas expensas ou, alternativamente, ressarcir o LOCADOR pelo valor do orçamento de menor preço entre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[03]</w:t>
      </w:r>
      <w:r>
        <w:rPr>
          <w:rFonts w:ascii="Arial" w:hAnsi="Arial" w:cs="Arial" w:eastAsia="Arial"/>
          <w:b w:val="0"/>
          <w:i w:val="0"/>
          <w:sz w:val="21"/>
        </w:rPr>
        <w:t xml:space="preserve"> (três) orçamentos apresentados. Enquanto não sanadas as pendências ou não entregues as chaves, permanecerá o LOCATÁRIO responsável pelo pagamento integral do aluguel e dos encargos, a título de indenização pelo uso.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A recusa injustificada do LOCADOR em receber as chaves autoriza o LOCATÁRIO a consigná-las judicialmente, cessando sua responsabilidade a partir do depósito.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NONA — DA MORTE, DA SEPARAÇÃO E DA SUB-ROGAÇÃO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Em caso de morte do LOCATÁRIO, a locação transmite-se, na ordem do art. 11 da Lei nº 8.245/1991, ao cônjuge ou companheiro sobrevivente e, sucessivamente, aos herdeiros necessários e às pessoas que viviam na dependência econômica do </w:t>
      </w:r>
      <w:r>
        <w:rPr>
          <w:rFonts w:ascii="Arial" w:hAnsi="Arial" w:cs="Arial" w:eastAsia="Arial"/>
          <w:b w:val="0"/>
          <w:i/>
          <w:sz w:val="21"/>
        </w:rPr>
        <w:t>de cujus</w:t>
      </w:r>
      <w:r>
        <w:rPr>
          <w:rFonts w:ascii="Arial" w:hAnsi="Arial" w:cs="Arial" w:eastAsia="Arial"/>
          <w:b w:val="0"/>
          <w:i w:val="0"/>
          <w:sz w:val="21"/>
        </w:rPr>
        <w:t>, desde que residentes no IMÓVEL.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Nos casos de separação de fato, separação judicial, divórcio ou dissolução de união estável, a locação prosseguirá automaticamente com o cônjuge ou companheiro que permanecer no IMÓVEL, na forma do art. 12 da Lei nº 8.245/1991, devendo a sub-rogação ser comunicada por escrito ao LOCADOR e ao fiador no prazo de 30 (trinta) dias.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Comunicada a sub-rogação, o fiador poderá exonerar-se de suas responsabilidades no prazo de 30 (trinta) dias contados do recebimento da comunicação, ficando responsável pelos efeitos da fiança durante os 120 (cento e vinte) dias seguintes à notificação ao LOCADOR.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VIGÉSIMA — DOS ANIMAIS DOMÉSTICOS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OPÇÃO — escolha uma das duas redações abaixo e apague a outra. Atenção: a vedação absoluta a animais domésticos vem sendo relativizada pelos tribunais quando o animal não causa incômodo, risco ou dano; a redação permissiva com responsabilização costuma ser mais segura.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A (permitido com responsabilidade):</w:t>
      </w:r>
      <w:r>
        <w:rPr>
          <w:rFonts w:ascii="Arial" w:hAnsi="Arial" w:cs="Arial" w:eastAsia="Arial"/>
          <w:b w:val="0"/>
          <w:i w:val="0"/>
          <w:sz w:val="21"/>
        </w:rPr>
        <w:t xml:space="preserve"> É permitida a permanência de animais domésticos de pequeno e médio porte no IMÓVEL, ficando o LOCATÁRIO integralmente responsável pelos danos que venham a causar ao IMÓVEL, às áreas comuns e a terceiros, bem como pela observância da convenção de condomínio, das normas de higiene, sossego e segurança.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B (vedado):</w:t>
      </w:r>
      <w:r>
        <w:rPr>
          <w:rFonts w:ascii="Arial" w:hAnsi="Arial" w:cs="Arial" w:eastAsia="Arial"/>
          <w:b w:val="0"/>
          <w:i w:val="0"/>
          <w:sz w:val="21"/>
        </w:rPr>
        <w:t xml:space="preserve"> É vedada a permanência de animais no IMÓVEL, salvo autorização prévia e escrita do LOCADOR, ressalvados os casos de animais de assistência legalmente reconhecidos.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VIGÉSIMA PRIMEIRA — DA PROTEÇÃO DE DADOS PESSOAIS (LGPD)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As partes declaram ciência de que os dados pessoais fornecidos serão tratados exclusivamente para a execução deste contrato, para o cumprimento de obrigações legais e regulatórias e para o exercício regular de direitos, com fundamento no art. 7º, incisos II, V e VI, da Lei nº 13.709/2018 (LGPD), obrigando-se a manter sigilo, a adotar medidas de segurança adequadas e a não compartilhar tais dados com terceiros estranhos à relação locatícia, salvo por determinação legal ou judicial.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VIGÉSIMA SEGUNDA — DAS COMUNICAÇÕES ENTRE AS PARTES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Todas as comunicações, avisos e notificações relativas a este contrato serão consideradas válidas e eficazes quando remetidas para os endereços físicos e eletrônicos (e-mail) indicados na qualificação das partes, presumindo-se recebidas na data da entrega ou do envio do correio eletrônico, com confirmação de leitura ou de entrega.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Único</w:t>
      </w:r>
      <w:r>
        <w:rPr>
          <w:rFonts w:ascii="Arial" w:hAnsi="Arial" w:cs="Arial" w:eastAsia="Arial"/>
          <w:b w:val="0"/>
          <w:i w:val="0"/>
          <w:sz w:val="21"/>
        </w:rPr>
        <w:t xml:space="preserve"> — Qualquer alteração de endereço, telefone ou e-mail deverá ser comunicada por escrito à outra parte no prazo de 5 (cinco) dias, sob pena de serem reputadas válidas as comunicações enviadas aos dados anteriormente informados.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VIGÉSIMA TERCEIRA — DA ASSINATURA ELETRÔNICA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As partes reconhecem como válida, eficaz e vinculante a assinatura deste contrato e de seus anexos por meio eletrônico, com ou sem certificação digital ICP-Brasil, nos termos da Medida Provisória nº 2.200-2/2001 e da Lei nº 14.063/2020, renunciando ao direito de impugnar sua validade exclusivamente em razão da forma eletrônica.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VIGÉSIMA QUARTA — DAS DISPOSIÇÕES GERAIS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 – Este contrato obriga as partes, seus herdeiros e sucessores a qualquer título.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II – A eventual nulidade ou invalidade de qualquer cláusula não prejudicará as demais, que permanecerão em pleno vigor.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III – Toda alteração deste contrato somente será válida se feita por escrito, mediante termo aditivo assinado por todas as partes e testemunhas.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IV – Integram este contrato, para todos os fins de direito, os seguintes anexos: </w:t>
      </w:r>
      <w:r>
        <w:rPr>
          <w:rFonts w:ascii="Arial" w:hAnsi="Arial" w:cs="Arial" w:eastAsia="Arial"/>
          <w:b/>
          <w:i w:val="0"/>
          <w:sz w:val="21"/>
        </w:rPr>
        <w:t>Anexo I — Laudo de Vistoria de Entrada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[Anexo II — Termo de Garantia]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[Anexo III — Convenção de Condomínio e Regimento Interno]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[Anexo IV — Relação de móveis e equipamentos]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V – As partes declaram que leram integralmente este instrumento, compreenderam seu conteúdo e alcance, e que o firmam de livre e espontânea vontade, sem qualquer vício de consentimento.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VIGÉSIMA QUINTA — DO FORO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Fica eleito o foro da comarca de </w:t>
      </w:r>
      <w:r>
        <w:rPr>
          <w:rFonts w:ascii="Arial" w:hAnsi="Arial" w:cs="Arial" w:eastAsia="Arial"/>
          <w:b/>
          <w:i w:val="0"/>
          <w:sz w:val="21"/>
        </w:rPr>
        <w:t>[COMARCA DA SITUAÇÃO DO IMÓVEL]/[UF]</w:t>
      </w:r>
      <w:r>
        <w:rPr>
          <w:rFonts w:ascii="Arial" w:hAnsi="Arial" w:cs="Arial" w:eastAsia="Arial"/>
          <w:b w:val="0"/>
          <w:i w:val="0"/>
          <w:sz w:val="21"/>
        </w:rPr>
        <w:t>, local de situação do IMÓVEL, para dirimir quaisquer dúvidas ou controvérsias oriundas deste contrato, com renúncia expressa a qualquer outro, por mais privilegiado que seja, nos termos do art. 58, inciso II, da Lei nº 8.245/1991.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E, por estarem assim justas e contratadas, as partes firmam o presente instrumento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[02]</w:t>
      </w:r>
      <w:r>
        <w:rPr>
          <w:rFonts w:ascii="Arial" w:hAnsi="Arial" w:cs="Arial" w:eastAsia="Arial"/>
          <w:b w:val="0"/>
          <w:i w:val="0"/>
          <w:sz w:val="21"/>
        </w:rPr>
        <w:t xml:space="preserve"> (duas) vias de igual teor e forma, na presença de 2 (duas) testemunhas, para que produza seus jurídicos e legais efeitos.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LOCADOR(A)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LOCATÁRIO(A)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FIADOR(A)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CÔNJUGE DO(A) FIADOR(A)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00" w:after="80"/>
        <w:jc w:val="left"/>
      </w:pPr>
      <w:r>
        <w:rPr>
          <w:rFonts w:ascii="Arial" w:hAnsi="Arial" w:cs="Arial" w:eastAsia="Arial"/>
          <w:b/>
          <w:i w:val="0"/>
          <w:sz w:val="20"/>
        </w:rPr>
        <w:t>TESTEMUNHAS: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1) ____________________________________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2) ____________________________________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1]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2]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</w:tr>
    </w:tbl>
    <w:p>
      <w:r>
        <w:br w:type="page"/>
      </w:r>
    </w:p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ANEXO I — RECIBO DE ENTREGA DAS CHAVES E DA CAUÇÃO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Documento complementar ao Contrato de Locação de Imóvel Residencial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Declaro, na qualidade de </w:t>
      </w:r>
      <w:r>
        <w:rPr>
          <w:rFonts w:ascii="Arial" w:hAnsi="Arial" w:cs="Arial" w:eastAsia="Arial"/>
          <w:b/>
          <w:i w:val="0"/>
          <w:sz w:val="21"/>
        </w:rPr>
        <w:t>LOCATÁRIO(A)</w:t>
      </w:r>
      <w:r>
        <w:rPr>
          <w:rFonts w:ascii="Arial" w:hAnsi="Arial" w:cs="Arial" w:eastAsia="Arial"/>
          <w:b w:val="0"/>
          <w:i w:val="0"/>
          <w:sz w:val="21"/>
        </w:rPr>
        <w:t xml:space="preserve">, que recebi nesta data, do LOCADOR acima qualificado, as chaves e os dispositivos de acesso do imóvel situado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 DO IMÓVEL]</w:t>
      </w:r>
      <w:r>
        <w:rPr>
          <w:rFonts w:ascii="Arial" w:hAnsi="Arial" w:cs="Arial" w:eastAsia="Arial"/>
          <w:b w:val="0"/>
          <w:i w:val="0"/>
          <w:sz w:val="21"/>
        </w:rPr>
        <w:t xml:space="preserve">, conforme relação abaixo, dando início à locação objeto do contrato firmado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408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 entregue</w:t>
            </w:r>
          </w:p>
        </w:tc>
        <w:tc>
          <w:tcPr>
            <w:tcW w:type="dxa" w:w="1814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Quantidade</w:t>
            </w:r>
          </w:p>
        </w:tc>
        <w:tc>
          <w:tcPr>
            <w:tcW w:type="dxa" w:w="3175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Observações</w:t>
            </w:r>
          </w:p>
        </w:tc>
      </w:tr>
      <w:tr>
        <w:tc>
          <w:tcPr>
            <w:tcW w:type="dxa" w:w="408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 da porta principal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317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408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 do portão / portaria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317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408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 da caixa de correio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317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408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Controle remoto do portão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317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408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Cartão / tag de acesso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317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408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Outros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317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pPr>
        <w:spacing w:after="0"/>
      </w:pP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Declaro ainda que </w:t>
      </w:r>
      <w:r>
        <w:rPr>
          <w:rFonts w:ascii="Arial" w:hAnsi="Arial" w:cs="Arial" w:eastAsia="Arial"/>
          <w:b/>
          <w:i w:val="0"/>
          <w:sz w:val="21"/>
        </w:rPr>
        <w:t>[recebi / entreguei]</w:t>
      </w:r>
      <w:r>
        <w:rPr>
          <w:rFonts w:ascii="Arial" w:hAnsi="Arial" w:cs="Arial" w:eastAsia="Arial"/>
          <w:b w:val="0"/>
          <w:i w:val="0"/>
          <w:sz w:val="21"/>
        </w:rPr>
        <w:t xml:space="preserve"> a título de caução a quantia de </w:t>
      </w:r>
      <w:r>
        <w:rPr>
          <w:rFonts w:ascii="Arial" w:hAnsi="Arial" w:cs="Arial" w:eastAsia="Arial"/>
          <w:b/>
          <w:i w:val="0"/>
          <w:sz w:val="21"/>
        </w:rPr>
        <w:t>R$ [0.000,00] ([VALOR POR EXTENSO])</w:t>
      </w:r>
      <w:r>
        <w:rPr>
          <w:rFonts w:ascii="Arial" w:hAnsi="Arial" w:cs="Arial" w:eastAsia="Arial"/>
          <w:b w:val="0"/>
          <w:i w:val="0"/>
          <w:sz w:val="21"/>
        </w:rPr>
        <w:t>, na forma da Cláusula Sétima do contrato.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LOCADOR(A)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LOCATÁRIO(A)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sectPr w:rsidR="00FC693F" w:rsidRPr="0006063C" w:rsidSect="00034616">
      <w:footerReference w:type="default" r:id="rId9"/>
      <w:pgSz w:w="11906" w:h="16838"/>
      <w:pgMar w:top="1134" w:right="1417" w:bottom="1134" w:left="1417" w:header="72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55555"/>
        <w:sz w:val="16"/>
      </w:rPr>
      <w:t xml:space="preserve">Contrato de Locação de Imóvel Residencial   |   Pág. </w:t>
    </w:r>
    <w:r>
      <w:rPr>
        <w:rFonts w:ascii="Arial" w:hAnsi="Arial"/>
        <w:sz w:val="16"/>
      </w:rPr>
      <w:fldChar w:fldCharType="begin"/>
      <w:instrText xml:space="preserve"> PAGE </w:instrText>
      <w:fldChar w:fldCharType="end"/>
    </w:r>
    <w:r>
      <w:rPr>
        <w:rFonts w:ascii="Arial" w:hAnsi="Arial"/>
        <w:color w:val="555555"/>
        <w:sz w:val="16"/>
      </w:rPr>
      <w:t xml:space="preserve"> de </w:t>
    </w:r>
    <w:r>
      <w:rPr>
        <w:rFonts w:ascii="Arial" w:hAnsi="Arial"/>
        <w:sz w:val="16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